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58" w:rsidRPr="003316DF" w:rsidRDefault="00564F58" w:rsidP="003316DF">
      <w:pPr>
        <w:jc w:val="right"/>
        <w:rPr>
          <w:rFonts w:ascii="Garamond" w:hAnsi="Garamond" w:cs="Arial"/>
          <w:color w:val="000000"/>
        </w:rPr>
      </w:pPr>
      <w:r w:rsidRPr="00F638D2">
        <w:rPr>
          <w:rFonts w:ascii="Garamond" w:hAnsi="Garamond" w:cs="Arial"/>
          <w:color w:val="000000"/>
        </w:rPr>
        <w:t xml:space="preserve">Torzym, </w:t>
      </w:r>
      <w:r>
        <w:rPr>
          <w:rFonts w:ascii="Garamond" w:hAnsi="Garamond" w:cs="Arial"/>
          <w:color w:val="000000"/>
        </w:rPr>
        <w:t>20.12.2016</w:t>
      </w:r>
    </w:p>
    <w:p w:rsidR="00564F58" w:rsidRDefault="00564F58" w:rsidP="003316DF">
      <w:pPr>
        <w:jc w:val="center"/>
        <w:rPr>
          <w:rFonts w:ascii="Garamond" w:hAnsi="Garamond" w:cs="Arial"/>
          <w:b/>
          <w:bCs/>
          <w:color w:val="000000"/>
          <w:u w:val="single"/>
        </w:rPr>
      </w:pPr>
      <w:r w:rsidRPr="009C6ADA">
        <w:rPr>
          <w:rFonts w:ascii="Garamond" w:hAnsi="Garamond" w:cs="Arial"/>
          <w:b/>
          <w:bCs/>
          <w:color w:val="000000"/>
          <w:u w:val="single"/>
        </w:rPr>
        <w:t>WYJAŚNIENIA TREŚCI SIWZ</w:t>
      </w:r>
    </w:p>
    <w:p w:rsidR="00564F58" w:rsidRDefault="00564F58" w:rsidP="003316DF">
      <w:pPr>
        <w:rPr>
          <w:rFonts w:ascii="Garamond" w:hAnsi="Garamond" w:cs="Arial"/>
          <w:b/>
          <w:bCs/>
          <w:color w:val="000000"/>
          <w:u w:val="single"/>
        </w:rPr>
      </w:pPr>
    </w:p>
    <w:p w:rsidR="00564F58" w:rsidRPr="003316DF" w:rsidRDefault="00564F58" w:rsidP="003316DF">
      <w:pPr>
        <w:widowControl w:val="0"/>
        <w:autoSpaceDE w:val="0"/>
        <w:autoSpaceDN w:val="0"/>
        <w:adjustRightInd w:val="0"/>
        <w:jc w:val="both"/>
        <w:rPr>
          <w:b/>
          <w:color w:val="000000"/>
        </w:rPr>
      </w:pPr>
      <w:r w:rsidRPr="003316DF">
        <w:rPr>
          <w:rFonts w:cs="Arial"/>
          <w:color w:val="000000"/>
        </w:rPr>
        <w:t xml:space="preserve">dot.: postępowania o udzielenie zamówienia publicznego. Numer sprawy: </w:t>
      </w:r>
      <w:r w:rsidRPr="003316DF">
        <w:rPr>
          <w:rFonts w:cs="Arial"/>
          <w:b/>
        </w:rPr>
        <w:t>13/leasing sprzętu medycznego/16</w:t>
      </w:r>
      <w:r w:rsidRPr="003316DF">
        <w:rPr>
          <w:rFonts w:cs="Arial"/>
          <w:b/>
          <w:color w:val="000000"/>
        </w:rPr>
        <w:t>.</w:t>
      </w:r>
      <w:r w:rsidRPr="003316DF">
        <w:rPr>
          <w:rFonts w:cs="Arial"/>
          <w:color w:val="000000"/>
        </w:rPr>
        <w:t xml:space="preserve"> Nazwa zadania: </w:t>
      </w:r>
      <w:r w:rsidRPr="003316DF">
        <w:rPr>
          <w:rFonts w:cs="Arial"/>
          <w:b/>
          <w:color w:val="000000"/>
          <w:highlight w:val="white"/>
        </w:rPr>
        <w:t xml:space="preserve">Dostawa </w:t>
      </w:r>
      <w:r w:rsidRPr="003316DF">
        <w:rPr>
          <w:b/>
          <w:color w:val="000000"/>
        </w:rPr>
        <w:t xml:space="preserve">tomografu komputerowego i pletyzmografu </w:t>
      </w:r>
      <w:r w:rsidRPr="003316DF">
        <w:rPr>
          <w:b/>
          <w:color w:val="000000"/>
        </w:rPr>
        <w:br/>
        <w:t>w formie leasingu operacyjnego z opcją wykupu w podziale na 2 odrębne zadania</w:t>
      </w:r>
    </w:p>
    <w:p w:rsidR="00564F58" w:rsidRDefault="00564F58" w:rsidP="00147397">
      <w:pPr>
        <w:jc w:val="both"/>
        <w:rPr>
          <w:rFonts w:cs="Arial"/>
          <w:color w:val="000000"/>
        </w:rPr>
      </w:pPr>
      <w:r w:rsidRPr="003316DF">
        <w:rPr>
          <w:rFonts w:cs="Arial"/>
          <w:color w:val="000000"/>
        </w:rPr>
        <w:t>W odpowiedzi na skierowane do zamawiającego zapytania dotyczące treści specyfikacji istotnych warunków zamówienia informujemy na podstawie art.38 ust.1 oraz ust.2 i ust.4 ustawy Pzp:</w:t>
      </w:r>
    </w:p>
    <w:p w:rsidR="00564F58" w:rsidRPr="003316DF" w:rsidRDefault="00564F58" w:rsidP="00147397">
      <w:pPr>
        <w:jc w:val="both"/>
        <w:rPr>
          <w:rFonts w:cs="Arial"/>
          <w:color w:val="000000"/>
        </w:rPr>
      </w:pPr>
    </w:p>
    <w:p w:rsidR="00564F58" w:rsidRPr="000F3B83" w:rsidRDefault="00564F58" w:rsidP="005C0418">
      <w:pPr>
        <w:pStyle w:val="ListParagraph"/>
        <w:numPr>
          <w:ilvl w:val="0"/>
          <w:numId w:val="27"/>
        </w:numPr>
        <w:autoSpaceDE w:val="0"/>
        <w:autoSpaceDN w:val="0"/>
        <w:adjustRightInd w:val="0"/>
        <w:spacing w:after="0" w:line="240" w:lineRule="auto"/>
        <w:ind w:left="0"/>
        <w:jc w:val="both"/>
        <w:rPr>
          <w:rFonts w:cs="Calibri"/>
          <w:b/>
          <w:bCs/>
          <w:sz w:val="20"/>
          <w:szCs w:val="20"/>
        </w:rPr>
      </w:pPr>
      <w:r w:rsidRPr="000F3B83">
        <w:rPr>
          <w:rFonts w:cs="Calibri"/>
          <w:b/>
          <w:bCs/>
          <w:sz w:val="20"/>
          <w:szCs w:val="20"/>
        </w:rPr>
        <w:t>Zestawienie minimalnych parametrów technicznych i gwarancyjnych – zadanie nr 1 -załącznik nr 2a</w:t>
      </w:r>
    </w:p>
    <w:p w:rsidR="00564F58" w:rsidRPr="000F3B83" w:rsidRDefault="00564F58" w:rsidP="005C0418">
      <w:pPr>
        <w:autoSpaceDE w:val="0"/>
        <w:autoSpaceDN w:val="0"/>
        <w:adjustRightInd w:val="0"/>
        <w:spacing w:after="0" w:line="240" w:lineRule="auto"/>
        <w:jc w:val="both"/>
        <w:rPr>
          <w:rFonts w:cs="Calibri"/>
          <w:sz w:val="20"/>
          <w:szCs w:val="20"/>
        </w:rPr>
      </w:pPr>
      <w:r w:rsidRPr="000F3B83">
        <w:rPr>
          <w:rFonts w:cs="Calibri"/>
          <w:sz w:val="20"/>
          <w:szCs w:val="20"/>
        </w:rPr>
        <w:t>Czy Zamawiający udzieli informacji czy serwer ma być dostarczony w obudowie tower z zabezpieczeniem</w:t>
      </w:r>
    </w:p>
    <w:p w:rsidR="00564F58" w:rsidRPr="00147397" w:rsidRDefault="00564F58" w:rsidP="005C0418">
      <w:pPr>
        <w:jc w:val="both"/>
        <w:rPr>
          <w:rFonts w:cs="Calibri"/>
          <w:sz w:val="20"/>
          <w:szCs w:val="20"/>
        </w:rPr>
      </w:pPr>
      <w:r w:rsidRPr="000F3B83">
        <w:rPr>
          <w:rFonts w:cs="Calibri"/>
          <w:sz w:val="20"/>
          <w:szCs w:val="20"/>
        </w:rPr>
        <w:t>dysków twardych przed wyjęciem czy też od razu w wersji rack bez takiego zabezpieczenia?</w:t>
      </w:r>
    </w:p>
    <w:p w:rsidR="00564F58" w:rsidRPr="00917B6E" w:rsidRDefault="00564F58" w:rsidP="005C0418">
      <w:pPr>
        <w:jc w:val="both"/>
        <w:rPr>
          <w:rFonts w:cs="Calibri"/>
          <w:b/>
          <w:color w:val="000000"/>
          <w:sz w:val="20"/>
          <w:szCs w:val="20"/>
          <w:u w:val="single"/>
        </w:rPr>
      </w:pPr>
      <w:r w:rsidRPr="00917B6E">
        <w:rPr>
          <w:rFonts w:cs="Calibri"/>
          <w:b/>
          <w:color w:val="000000"/>
          <w:sz w:val="20"/>
          <w:szCs w:val="20"/>
          <w:u w:val="single"/>
        </w:rPr>
        <w:t>Odp.: Zamawiający dopuszcza serwer w obudowie typu rack bez zabezpieczenia dysków przed wyjęciem.</w:t>
      </w:r>
    </w:p>
    <w:p w:rsidR="00564F58" w:rsidRPr="00147397" w:rsidRDefault="00564F58" w:rsidP="005C0418">
      <w:pPr>
        <w:pStyle w:val="ListParagraph"/>
        <w:numPr>
          <w:ilvl w:val="0"/>
          <w:numId w:val="27"/>
        </w:numPr>
        <w:autoSpaceDE w:val="0"/>
        <w:autoSpaceDN w:val="0"/>
        <w:adjustRightInd w:val="0"/>
        <w:spacing w:after="0" w:line="240" w:lineRule="auto"/>
        <w:ind w:left="0"/>
        <w:jc w:val="both"/>
        <w:rPr>
          <w:rFonts w:cs="Calibri"/>
          <w:b/>
          <w:bCs/>
          <w:color w:val="000000"/>
          <w:sz w:val="20"/>
          <w:szCs w:val="20"/>
        </w:rPr>
      </w:pPr>
      <w:r w:rsidRPr="00147397">
        <w:rPr>
          <w:rFonts w:cs="Calibri"/>
          <w:b/>
          <w:bCs/>
          <w:color w:val="000000"/>
          <w:sz w:val="20"/>
          <w:szCs w:val="20"/>
        </w:rPr>
        <w:t xml:space="preserve">Zestawienie minimalnych parametrów technicznych i gwarancyjnych </w:t>
      </w:r>
      <w:r w:rsidRPr="00147397">
        <w:rPr>
          <w:rFonts w:cs="Calibri"/>
          <w:color w:val="000000"/>
          <w:sz w:val="20"/>
          <w:szCs w:val="20"/>
        </w:rPr>
        <w:t xml:space="preserve">– </w:t>
      </w:r>
      <w:r w:rsidRPr="00147397">
        <w:rPr>
          <w:rFonts w:cs="Calibri"/>
          <w:b/>
          <w:bCs/>
          <w:color w:val="000000"/>
          <w:sz w:val="20"/>
          <w:szCs w:val="20"/>
        </w:rPr>
        <w:t>zadanie nr 1, załącznik nr 2a ( pkt nr 170)</w:t>
      </w:r>
    </w:p>
    <w:p w:rsidR="00564F58" w:rsidRPr="00147397" w:rsidRDefault="00564F58" w:rsidP="005C0418">
      <w:pPr>
        <w:autoSpaceDE w:val="0"/>
        <w:autoSpaceDN w:val="0"/>
        <w:adjustRightInd w:val="0"/>
        <w:spacing w:after="0" w:line="240" w:lineRule="auto"/>
        <w:jc w:val="both"/>
        <w:rPr>
          <w:rFonts w:cs="Calibri"/>
          <w:color w:val="000000"/>
          <w:sz w:val="20"/>
          <w:szCs w:val="20"/>
        </w:rPr>
      </w:pPr>
      <w:r w:rsidRPr="00147397">
        <w:rPr>
          <w:rFonts w:cs="Calibri"/>
          <w:color w:val="000000"/>
          <w:sz w:val="20"/>
          <w:szCs w:val="20"/>
        </w:rPr>
        <w:t>Czy Zamawiający dopuści system uruchamiany przez przeglądarkę Internet Explorer nie wymagający ingerencji użytkownika w instalacji?</w:t>
      </w:r>
    </w:p>
    <w:p w:rsidR="00564F58" w:rsidRPr="00147397" w:rsidRDefault="00564F58" w:rsidP="005C0418">
      <w:pPr>
        <w:autoSpaceDE w:val="0"/>
        <w:autoSpaceDN w:val="0"/>
        <w:adjustRightInd w:val="0"/>
        <w:spacing w:after="0" w:line="240" w:lineRule="auto"/>
        <w:jc w:val="both"/>
        <w:rPr>
          <w:rFonts w:cs="Calibri"/>
          <w:color w:val="000000"/>
          <w:sz w:val="20"/>
          <w:szCs w:val="20"/>
        </w:rPr>
      </w:pPr>
    </w:p>
    <w:p w:rsidR="00564F58" w:rsidRPr="00917B6E" w:rsidRDefault="00564F58" w:rsidP="005C0418">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Odp.: Zamawiający podtrzymuje zapisy SIWZ załącznik 2a pkt 170.</w:t>
      </w:r>
    </w:p>
    <w:p w:rsidR="00564F58" w:rsidRPr="00147397" w:rsidRDefault="00564F58" w:rsidP="005C0418">
      <w:pPr>
        <w:autoSpaceDE w:val="0"/>
        <w:autoSpaceDN w:val="0"/>
        <w:adjustRightInd w:val="0"/>
        <w:spacing w:after="0" w:line="240" w:lineRule="auto"/>
        <w:jc w:val="both"/>
        <w:rPr>
          <w:rFonts w:cs="Calibri"/>
          <w:color w:val="000000"/>
          <w:sz w:val="20"/>
          <w:szCs w:val="20"/>
        </w:rPr>
      </w:pPr>
    </w:p>
    <w:p w:rsidR="00564F58" w:rsidRPr="00147397" w:rsidRDefault="00564F58" w:rsidP="005C0418">
      <w:pPr>
        <w:pStyle w:val="ListParagraph"/>
        <w:numPr>
          <w:ilvl w:val="0"/>
          <w:numId w:val="27"/>
        </w:numPr>
        <w:autoSpaceDE w:val="0"/>
        <w:autoSpaceDN w:val="0"/>
        <w:adjustRightInd w:val="0"/>
        <w:spacing w:after="0" w:line="240" w:lineRule="auto"/>
        <w:ind w:left="0"/>
        <w:jc w:val="both"/>
        <w:rPr>
          <w:rFonts w:cs="Calibri"/>
          <w:b/>
          <w:bCs/>
          <w:color w:val="000000"/>
          <w:sz w:val="20"/>
          <w:szCs w:val="20"/>
        </w:rPr>
      </w:pPr>
      <w:r w:rsidRPr="00147397">
        <w:rPr>
          <w:rFonts w:cs="Calibri"/>
          <w:b/>
          <w:bCs/>
          <w:color w:val="000000"/>
          <w:sz w:val="20"/>
          <w:szCs w:val="20"/>
        </w:rPr>
        <w:t xml:space="preserve">Zestawienie minimalnych parametrów technicznych i gwarancyjnych </w:t>
      </w:r>
      <w:r w:rsidRPr="00147397">
        <w:rPr>
          <w:rFonts w:cs="Calibri"/>
          <w:color w:val="000000"/>
          <w:sz w:val="20"/>
          <w:szCs w:val="20"/>
        </w:rPr>
        <w:t xml:space="preserve">– </w:t>
      </w:r>
      <w:r w:rsidRPr="00147397">
        <w:rPr>
          <w:rFonts w:cs="Calibri"/>
          <w:b/>
          <w:bCs/>
          <w:color w:val="000000"/>
          <w:sz w:val="20"/>
          <w:szCs w:val="20"/>
        </w:rPr>
        <w:t>zadanie nr 1, załącznik nr 2a ( pkt nr 181)</w:t>
      </w:r>
    </w:p>
    <w:p w:rsidR="00564F58" w:rsidRPr="00147397" w:rsidRDefault="00564F58" w:rsidP="005C0418">
      <w:pPr>
        <w:autoSpaceDE w:val="0"/>
        <w:autoSpaceDN w:val="0"/>
        <w:adjustRightInd w:val="0"/>
        <w:spacing w:after="0" w:line="240" w:lineRule="auto"/>
        <w:jc w:val="both"/>
        <w:rPr>
          <w:rFonts w:cs="Calibri"/>
          <w:color w:val="222222"/>
          <w:sz w:val="20"/>
          <w:szCs w:val="20"/>
        </w:rPr>
      </w:pPr>
      <w:r w:rsidRPr="00147397">
        <w:rPr>
          <w:rFonts w:cs="Calibri"/>
          <w:color w:val="222222"/>
          <w:sz w:val="20"/>
          <w:szCs w:val="20"/>
        </w:rPr>
        <w:t>Czy Zamawiający dopuści system, w którym informacja o poszczególnym backupie zawiera informacje o plikach i badaniach, ale bez podglądu wyszczególnionych danych pacjenta oraz większej ilości szczegółów samego badania (nazwisko, imię, pesel, nazwa badania)? Oraz czy zamawiający dopuści system przywracający badania z taśm z poziomu modułu do obsługi kopii zapasowych, a nie bezpośrednio przeglądarki obrazów medycznych?</w:t>
      </w:r>
    </w:p>
    <w:p w:rsidR="00564F58" w:rsidRPr="00147397" w:rsidRDefault="00564F58" w:rsidP="005C0418">
      <w:pPr>
        <w:autoSpaceDE w:val="0"/>
        <w:autoSpaceDN w:val="0"/>
        <w:adjustRightInd w:val="0"/>
        <w:spacing w:after="0" w:line="240" w:lineRule="auto"/>
        <w:jc w:val="both"/>
        <w:rPr>
          <w:rFonts w:cs="Calibri"/>
          <w:color w:val="222222"/>
          <w:sz w:val="20"/>
          <w:szCs w:val="20"/>
        </w:rPr>
      </w:pPr>
    </w:p>
    <w:p w:rsidR="00564F58" w:rsidRPr="00917B6E" w:rsidRDefault="00564F58" w:rsidP="005C0418">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Odp.: Zamawiający podtrzymuje zapisy SIWZ załącznik 2a pkt 181.</w:t>
      </w:r>
    </w:p>
    <w:p w:rsidR="00564F58" w:rsidRPr="00147397" w:rsidRDefault="00564F58" w:rsidP="005C0418">
      <w:pPr>
        <w:autoSpaceDE w:val="0"/>
        <w:autoSpaceDN w:val="0"/>
        <w:adjustRightInd w:val="0"/>
        <w:spacing w:after="0" w:line="240" w:lineRule="auto"/>
        <w:jc w:val="both"/>
        <w:rPr>
          <w:rFonts w:cs="Calibri"/>
          <w:color w:val="000000"/>
          <w:sz w:val="20"/>
          <w:szCs w:val="20"/>
        </w:rPr>
      </w:pPr>
    </w:p>
    <w:p w:rsidR="00564F58" w:rsidRPr="00147397" w:rsidRDefault="00564F58" w:rsidP="005C0418">
      <w:pPr>
        <w:pStyle w:val="ListParagraph"/>
        <w:numPr>
          <w:ilvl w:val="0"/>
          <w:numId w:val="27"/>
        </w:numPr>
        <w:autoSpaceDE w:val="0"/>
        <w:autoSpaceDN w:val="0"/>
        <w:adjustRightInd w:val="0"/>
        <w:spacing w:after="0" w:line="240" w:lineRule="auto"/>
        <w:ind w:left="0"/>
        <w:jc w:val="both"/>
        <w:rPr>
          <w:rFonts w:cs="Calibri"/>
          <w:b/>
          <w:bCs/>
          <w:color w:val="000000"/>
          <w:sz w:val="20"/>
          <w:szCs w:val="20"/>
        </w:rPr>
      </w:pPr>
      <w:r w:rsidRPr="00147397">
        <w:rPr>
          <w:rFonts w:cs="Calibri"/>
          <w:b/>
          <w:bCs/>
          <w:color w:val="000000"/>
          <w:sz w:val="20"/>
          <w:szCs w:val="20"/>
        </w:rPr>
        <w:t xml:space="preserve">Zestawienie minimalnych parametrów technicznych i gwarancyjnych </w:t>
      </w:r>
      <w:r w:rsidRPr="00147397">
        <w:rPr>
          <w:rFonts w:cs="Calibri"/>
          <w:color w:val="000000"/>
          <w:sz w:val="20"/>
          <w:szCs w:val="20"/>
        </w:rPr>
        <w:t xml:space="preserve">– </w:t>
      </w:r>
      <w:r w:rsidRPr="00147397">
        <w:rPr>
          <w:rFonts w:cs="Calibri"/>
          <w:b/>
          <w:bCs/>
          <w:color w:val="000000"/>
          <w:sz w:val="20"/>
          <w:szCs w:val="20"/>
        </w:rPr>
        <w:t>zadanie nr 1, załącznik nr 2a ( pkt nr 190)</w:t>
      </w:r>
    </w:p>
    <w:p w:rsidR="00564F58" w:rsidRPr="00147397" w:rsidRDefault="00564F58" w:rsidP="005C0418">
      <w:pPr>
        <w:autoSpaceDE w:val="0"/>
        <w:autoSpaceDN w:val="0"/>
        <w:adjustRightInd w:val="0"/>
        <w:spacing w:after="0" w:line="240" w:lineRule="auto"/>
        <w:jc w:val="both"/>
        <w:rPr>
          <w:rFonts w:cs="Calibri"/>
          <w:color w:val="000000"/>
          <w:sz w:val="20"/>
          <w:szCs w:val="20"/>
        </w:rPr>
      </w:pPr>
      <w:r w:rsidRPr="00147397">
        <w:rPr>
          <w:rFonts w:cs="Calibri"/>
          <w:color w:val="000000"/>
          <w:sz w:val="20"/>
          <w:szCs w:val="20"/>
        </w:rPr>
        <w:t>Czy Zamawiający dopuści system, w którym nie ma możliwości zmiany daty badania (zabezpieczenie) ani wagi pacjenta?</w:t>
      </w:r>
    </w:p>
    <w:p w:rsidR="00564F58" w:rsidRPr="00147397" w:rsidRDefault="00564F58" w:rsidP="005C0418">
      <w:pPr>
        <w:autoSpaceDE w:val="0"/>
        <w:autoSpaceDN w:val="0"/>
        <w:adjustRightInd w:val="0"/>
        <w:spacing w:after="0" w:line="240" w:lineRule="auto"/>
        <w:jc w:val="both"/>
        <w:rPr>
          <w:rFonts w:cs="Calibri"/>
          <w:color w:val="000000"/>
          <w:sz w:val="20"/>
          <w:szCs w:val="20"/>
        </w:rPr>
      </w:pPr>
    </w:p>
    <w:p w:rsidR="00564F58" w:rsidRPr="00917B6E" w:rsidRDefault="00564F58" w:rsidP="005C0418">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Odp.: Zamawiający podtrzymuje zapisy SIWZ załącznik 2a pkt 190.</w:t>
      </w:r>
    </w:p>
    <w:p w:rsidR="00564F58" w:rsidRPr="00147397" w:rsidRDefault="00564F58" w:rsidP="005C0418">
      <w:pPr>
        <w:autoSpaceDE w:val="0"/>
        <w:autoSpaceDN w:val="0"/>
        <w:adjustRightInd w:val="0"/>
        <w:spacing w:after="0" w:line="240" w:lineRule="auto"/>
        <w:jc w:val="both"/>
        <w:rPr>
          <w:rFonts w:cs="Calibri"/>
          <w:b/>
          <w:color w:val="000000"/>
          <w:sz w:val="20"/>
          <w:szCs w:val="20"/>
        </w:rPr>
      </w:pPr>
    </w:p>
    <w:p w:rsidR="00564F58" w:rsidRPr="00147397" w:rsidRDefault="00564F58" w:rsidP="005C0418">
      <w:pPr>
        <w:pStyle w:val="ListParagraph"/>
        <w:numPr>
          <w:ilvl w:val="0"/>
          <w:numId w:val="27"/>
        </w:numPr>
        <w:autoSpaceDE w:val="0"/>
        <w:autoSpaceDN w:val="0"/>
        <w:adjustRightInd w:val="0"/>
        <w:spacing w:after="0" w:line="240" w:lineRule="auto"/>
        <w:ind w:left="0"/>
        <w:jc w:val="both"/>
        <w:rPr>
          <w:rFonts w:cs="Calibri"/>
          <w:b/>
          <w:bCs/>
          <w:sz w:val="20"/>
          <w:szCs w:val="20"/>
        </w:rPr>
      </w:pPr>
      <w:r w:rsidRPr="00147397">
        <w:rPr>
          <w:rFonts w:cs="Calibri"/>
          <w:b/>
          <w:bCs/>
          <w:sz w:val="20"/>
          <w:szCs w:val="20"/>
        </w:rPr>
        <w:t xml:space="preserve">Zestawienie minimalnych parametrów technicznych i gwarancyjnych </w:t>
      </w:r>
      <w:r w:rsidRPr="00147397">
        <w:rPr>
          <w:rFonts w:cs="Calibri"/>
          <w:sz w:val="20"/>
          <w:szCs w:val="20"/>
        </w:rPr>
        <w:t xml:space="preserve">– </w:t>
      </w:r>
      <w:r w:rsidRPr="00147397">
        <w:rPr>
          <w:rFonts w:cs="Calibri"/>
          <w:b/>
          <w:bCs/>
          <w:sz w:val="20"/>
          <w:szCs w:val="20"/>
        </w:rPr>
        <w:t>zadanie nr 1, załącznik nr 2a ( pkt nr 191)</w:t>
      </w:r>
    </w:p>
    <w:p w:rsidR="00564F58" w:rsidRPr="00147397" w:rsidRDefault="00564F58" w:rsidP="005C0418">
      <w:pPr>
        <w:autoSpaceDE w:val="0"/>
        <w:autoSpaceDN w:val="0"/>
        <w:adjustRightInd w:val="0"/>
        <w:spacing w:after="0" w:line="240" w:lineRule="auto"/>
        <w:jc w:val="both"/>
        <w:rPr>
          <w:rFonts w:cs="Calibri"/>
          <w:sz w:val="20"/>
          <w:szCs w:val="20"/>
        </w:rPr>
      </w:pPr>
      <w:r w:rsidRPr="00147397">
        <w:rPr>
          <w:rFonts w:cs="Calibri"/>
          <w:sz w:val="20"/>
          <w:szCs w:val="20"/>
        </w:rPr>
        <w:t>Czy Zamawiający dopuści system, który przy edycji danych badania bądź pacjenta nie zmienia oryginalnych</w:t>
      </w:r>
    </w:p>
    <w:p w:rsidR="00564F58" w:rsidRPr="00147397" w:rsidRDefault="00564F58" w:rsidP="005C0418">
      <w:pPr>
        <w:autoSpaceDE w:val="0"/>
        <w:autoSpaceDN w:val="0"/>
        <w:adjustRightInd w:val="0"/>
        <w:spacing w:after="0" w:line="240" w:lineRule="auto"/>
        <w:jc w:val="both"/>
        <w:rPr>
          <w:rFonts w:cs="Calibri"/>
          <w:sz w:val="20"/>
          <w:szCs w:val="20"/>
        </w:rPr>
      </w:pPr>
      <w:r w:rsidRPr="00147397">
        <w:rPr>
          <w:rFonts w:cs="Calibri"/>
          <w:sz w:val="20"/>
          <w:szCs w:val="20"/>
        </w:rPr>
        <w:t>nagłówków DICOM, co tym samym zabezpiecza dane pierwotne przed zmianą i zachowuje zarchiwizowane</w:t>
      </w:r>
    </w:p>
    <w:p w:rsidR="00564F58" w:rsidRPr="00147397" w:rsidRDefault="00564F58" w:rsidP="005C0418">
      <w:pPr>
        <w:autoSpaceDE w:val="0"/>
        <w:autoSpaceDN w:val="0"/>
        <w:adjustRightInd w:val="0"/>
        <w:spacing w:after="0" w:line="240" w:lineRule="auto"/>
        <w:jc w:val="both"/>
        <w:rPr>
          <w:rFonts w:cs="Calibri"/>
          <w:sz w:val="20"/>
          <w:szCs w:val="20"/>
        </w:rPr>
      </w:pPr>
      <w:r w:rsidRPr="00147397">
        <w:rPr>
          <w:rFonts w:cs="Calibri"/>
          <w:sz w:val="20"/>
          <w:szCs w:val="20"/>
        </w:rPr>
        <w:t>pliki zawsze w pierwotnej postaci - co jest wymagane przez rozporządzenie ministra zdrowia i opisane w</w:t>
      </w:r>
    </w:p>
    <w:p w:rsidR="00564F58" w:rsidRPr="00147397" w:rsidRDefault="00564F58" w:rsidP="005C0418">
      <w:pPr>
        <w:autoSpaceDE w:val="0"/>
        <w:autoSpaceDN w:val="0"/>
        <w:adjustRightInd w:val="0"/>
        <w:spacing w:after="0" w:line="240" w:lineRule="auto"/>
        <w:jc w:val="both"/>
        <w:rPr>
          <w:rFonts w:cs="Calibri"/>
          <w:sz w:val="20"/>
          <w:szCs w:val="20"/>
        </w:rPr>
      </w:pPr>
      <w:r w:rsidRPr="00147397">
        <w:rPr>
          <w:rFonts w:cs="Calibri"/>
          <w:sz w:val="20"/>
          <w:szCs w:val="20"/>
        </w:rPr>
        <w:t>"OBWIESZCZENIE MINISTRA ZDROWIA z dnia 26 kwietnia 2013 r. w sprawie ogłoszenia jednolitego tekstu</w:t>
      </w:r>
    </w:p>
    <w:p w:rsidR="00564F58" w:rsidRPr="00147397" w:rsidRDefault="00564F58" w:rsidP="005C0418">
      <w:pPr>
        <w:autoSpaceDE w:val="0"/>
        <w:autoSpaceDN w:val="0"/>
        <w:adjustRightInd w:val="0"/>
        <w:spacing w:after="0" w:line="240" w:lineRule="auto"/>
        <w:jc w:val="both"/>
        <w:rPr>
          <w:rFonts w:cs="Calibri"/>
          <w:sz w:val="20"/>
          <w:szCs w:val="20"/>
        </w:rPr>
      </w:pPr>
      <w:r w:rsidRPr="00147397">
        <w:rPr>
          <w:rFonts w:cs="Calibri"/>
          <w:sz w:val="20"/>
          <w:szCs w:val="20"/>
        </w:rPr>
        <w:t>rozporządzenia Ministra Zdrowia w sprawie warunków bezpiecznego stosowania promieniowania</w:t>
      </w:r>
    </w:p>
    <w:p w:rsidR="00564F58" w:rsidRPr="00147397" w:rsidRDefault="00564F58" w:rsidP="005C0418">
      <w:pPr>
        <w:autoSpaceDE w:val="0"/>
        <w:autoSpaceDN w:val="0"/>
        <w:adjustRightInd w:val="0"/>
        <w:spacing w:after="0" w:line="240" w:lineRule="auto"/>
        <w:jc w:val="both"/>
        <w:rPr>
          <w:rFonts w:cs="Calibri"/>
          <w:sz w:val="20"/>
          <w:szCs w:val="20"/>
        </w:rPr>
      </w:pPr>
      <w:r w:rsidRPr="00147397">
        <w:rPr>
          <w:rFonts w:cs="Calibri"/>
          <w:sz w:val="20"/>
          <w:szCs w:val="20"/>
        </w:rPr>
        <w:t>jonizującego dla wszystkich rodzajów ekspozycji medycznej"?</w:t>
      </w:r>
    </w:p>
    <w:p w:rsidR="00564F58" w:rsidRPr="00147397" w:rsidRDefault="00564F58" w:rsidP="005C0418">
      <w:pPr>
        <w:autoSpaceDE w:val="0"/>
        <w:autoSpaceDN w:val="0"/>
        <w:adjustRightInd w:val="0"/>
        <w:spacing w:after="0" w:line="240" w:lineRule="auto"/>
        <w:jc w:val="both"/>
        <w:rPr>
          <w:rFonts w:cs="Calibri"/>
          <w:sz w:val="20"/>
          <w:szCs w:val="20"/>
        </w:rPr>
      </w:pPr>
    </w:p>
    <w:p w:rsidR="00564F58" w:rsidRPr="001B116D" w:rsidRDefault="00564F58" w:rsidP="005C0418">
      <w:pPr>
        <w:autoSpaceDE w:val="0"/>
        <w:autoSpaceDN w:val="0"/>
        <w:adjustRightInd w:val="0"/>
        <w:spacing w:after="0" w:line="240" w:lineRule="auto"/>
        <w:jc w:val="both"/>
        <w:rPr>
          <w:rFonts w:cs="Calibri"/>
          <w:b/>
          <w:color w:val="000000"/>
          <w:sz w:val="20"/>
          <w:szCs w:val="20"/>
          <w:u w:val="single"/>
        </w:rPr>
      </w:pPr>
      <w:r w:rsidRPr="001B116D">
        <w:rPr>
          <w:rFonts w:cs="Calibri"/>
          <w:b/>
          <w:color w:val="000000"/>
          <w:sz w:val="20"/>
          <w:szCs w:val="20"/>
          <w:u w:val="single"/>
        </w:rPr>
        <w:t>Odp.: Zamawiający podtrzymuje zapisy SIWZ załącznik 2a pkt 191.</w:t>
      </w:r>
    </w:p>
    <w:p w:rsidR="00564F58" w:rsidRPr="00147397" w:rsidRDefault="00564F58" w:rsidP="00147397">
      <w:pPr>
        <w:autoSpaceDE w:val="0"/>
        <w:autoSpaceDN w:val="0"/>
        <w:adjustRightInd w:val="0"/>
        <w:spacing w:after="0" w:line="240" w:lineRule="auto"/>
        <w:jc w:val="both"/>
        <w:rPr>
          <w:rFonts w:cs="Calibri"/>
          <w:sz w:val="20"/>
          <w:szCs w:val="20"/>
        </w:rPr>
      </w:pPr>
    </w:p>
    <w:p w:rsidR="00564F58" w:rsidRPr="00147397" w:rsidRDefault="00564F58" w:rsidP="00147397">
      <w:pPr>
        <w:pStyle w:val="ListParagraph"/>
        <w:numPr>
          <w:ilvl w:val="0"/>
          <w:numId w:val="27"/>
        </w:numPr>
        <w:autoSpaceDE w:val="0"/>
        <w:autoSpaceDN w:val="0"/>
        <w:adjustRightInd w:val="0"/>
        <w:spacing w:after="0" w:line="240" w:lineRule="auto"/>
        <w:ind w:left="0"/>
        <w:jc w:val="both"/>
        <w:rPr>
          <w:rFonts w:cs="Calibri"/>
          <w:b/>
          <w:bCs/>
          <w:sz w:val="20"/>
          <w:szCs w:val="20"/>
        </w:rPr>
      </w:pPr>
      <w:r w:rsidRPr="00147397">
        <w:rPr>
          <w:rFonts w:cs="Calibri"/>
          <w:b/>
          <w:bCs/>
          <w:sz w:val="20"/>
          <w:szCs w:val="20"/>
        </w:rPr>
        <w:t>Zestawienie minimalnych parametrów technicznych i gwarancyjnych</w:t>
      </w:r>
      <w:r>
        <w:rPr>
          <w:rFonts w:cs="Calibri"/>
          <w:b/>
          <w:bCs/>
          <w:sz w:val="20"/>
          <w:szCs w:val="20"/>
        </w:rPr>
        <w:t xml:space="preserve"> </w:t>
      </w:r>
      <w:r w:rsidRPr="00147397">
        <w:rPr>
          <w:rFonts w:cs="Calibri"/>
          <w:sz w:val="20"/>
          <w:szCs w:val="20"/>
        </w:rPr>
        <w:t xml:space="preserve">– </w:t>
      </w:r>
      <w:r w:rsidRPr="00147397">
        <w:rPr>
          <w:rFonts w:cs="Calibri"/>
          <w:b/>
          <w:bCs/>
          <w:sz w:val="20"/>
          <w:szCs w:val="20"/>
        </w:rPr>
        <w:t>zadanie nr 1, załącznik nr 2a ( pkt nr 195)</w:t>
      </w:r>
    </w:p>
    <w:p w:rsidR="00564F58" w:rsidRPr="00147397" w:rsidRDefault="00564F58" w:rsidP="00147397">
      <w:pPr>
        <w:autoSpaceDE w:val="0"/>
        <w:autoSpaceDN w:val="0"/>
        <w:adjustRightInd w:val="0"/>
        <w:spacing w:after="0" w:line="240" w:lineRule="auto"/>
        <w:jc w:val="both"/>
        <w:rPr>
          <w:rFonts w:cs="Calibri"/>
          <w:sz w:val="20"/>
          <w:szCs w:val="20"/>
        </w:rPr>
      </w:pPr>
      <w:r w:rsidRPr="00147397">
        <w:rPr>
          <w:rFonts w:cs="Calibri"/>
          <w:sz w:val="20"/>
          <w:szCs w:val="20"/>
        </w:rPr>
        <w:t>Czy Zamawiający dopuści system, który nie będzie wyposażony w możliwość zmiany gammy obrazu przy zachowaniu pozostałych wymagań?</w:t>
      </w:r>
    </w:p>
    <w:p w:rsidR="00564F58" w:rsidRPr="00147397" w:rsidRDefault="00564F58" w:rsidP="00147397">
      <w:pPr>
        <w:autoSpaceDE w:val="0"/>
        <w:autoSpaceDN w:val="0"/>
        <w:adjustRightInd w:val="0"/>
        <w:spacing w:after="0" w:line="240" w:lineRule="auto"/>
        <w:jc w:val="both"/>
        <w:rPr>
          <w:rFonts w:cs="Calibri"/>
          <w:sz w:val="20"/>
          <w:szCs w:val="20"/>
        </w:rPr>
      </w:pP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sz w:val="20"/>
          <w:szCs w:val="20"/>
          <w:u w:val="single"/>
        </w:rPr>
        <w:t>Odp.: Tak Zamawiający dopuści system, który nie będzie wyposażony w możliwość zmiany gammy obrazu.</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147397" w:rsidRDefault="00564F58" w:rsidP="00147397">
      <w:pPr>
        <w:pStyle w:val="ListParagraph"/>
        <w:numPr>
          <w:ilvl w:val="0"/>
          <w:numId w:val="27"/>
        </w:numPr>
        <w:spacing w:after="0" w:line="240" w:lineRule="auto"/>
        <w:ind w:left="0"/>
        <w:jc w:val="both"/>
        <w:rPr>
          <w:rFonts w:cs="Calibri"/>
          <w:sz w:val="20"/>
          <w:szCs w:val="20"/>
          <w:lang w:eastAsia="pl-PL"/>
        </w:rPr>
      </w:pPr>
      <w:r w:rsidRPr="00147397">
        <w:rPr>
          <w:rFonts w:cs="Calibri"/>
          <w:color w:val="222222"/>
          <w:sz w:val="20"/>
          <w:szCs w:val="20"/>
          <w:shd w:val="clear" w:color="auto" w:fill="FFFFFF"/>
          <w:lang w:eastAsia="pl-PL"/>
        </w:rPr>
        <w:t>Dotyczy pkt</w:t>
      </w:r>
      <w:r w:rsidRPr="00147397">
        <w:rPr>
          <w:rFonts w:cs="Calibri"/>
          <w:b/>
          <w:color w:val="222222"/>
          <w:sz w:val="20"/>
          <w:szCs w:val="20"/>
          <w:shd w:val="clear" w:color="auto" w:fill="FFFFFF"/>
          <w:lang w:eastAsia="pl-PL"/>
        </w:rPr>
        <w:t xml:space="preserve"> </w:t>
      </w:r>
      <w:r w:rsidRPr="00147397">
        <w:rPr>
          <w:rFonts w:cs="Calibri"/>
          <w:sz w:val="20"/>
          <w:szCs w:val="20"/>
          <w:lang w:eastAsia="pl-PL"/>
        </w:rPr>
        <w:t>128 załącznika 2a do SIWZ. Współpraca z urządzeniem do skanowania dowodów osobistych. Automatyczne sczytywanie danych z dowodu:</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numer dowodu</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PESEL</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imię i nazwisko</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adres</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Prosimy o podanie producenta oraz modelu posiadanych urządzeń do automatycznego sczytywania danych z dowodu.</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1B116D" w:rsidRDefault="00564F58" w:rsidP="00147397">
      <w:pPr>
        <w:autoSpaceDE w:val="0"/>
        <w:autoSpaceDN w:val="0"/>
        <w:adjustRightInd w:val="0"/>
        <w:spacing w:after="0" w:line="240" w:lineRule="auto"/>
        <w:jc w:val="both"/>
        <w:rPr>
          <w:rFonts w:cs="Calibri"/>
          <w:b/>
          <w:sz w:val="20"/>
          <w:szCs w:val="20"/>
          <w:u w:val="single"/>
          <w:lang w:eastAsia="pl-PL"/>
        </w:rPr>
      </w:pPr>
      <w:r w:rsidRPr="001B116D">
        <w:rPr>
          <w:rFonts w:cs="Calibri"/>
          <w:b/>
          <w:color w:val="000000"/>
          <w:sz w:val="20"/>
          <w:szCs w:val="20"/>
          <w:u w:val="single"/>
        </w:rPr>
        <w:t xml:space="preserve">Odp.: Zamawiający w tym momencie nie posiada dedykowanego urządzenia do automatycznego zaczytywania dokumentów tożsamości. Zamawiający prosi o dostarczenie systemu który ma możliwość podłączenia i współpracy z jakimkolwiek dostępnego na rynku polskim urządzenia do zaczytywania. </w:t>
      </w:r>
      <w:r w:rsidRPr="001B116D">
        <w:rPr>
          <w:rFonts w:cs="Calibri"/>
          <w:b/>
          <w:color w:val="000000"/>
          <w:sz w:val="20"/>
          <w:szCs w:val="20"/>
          <w:u w:val="single"/>
        </w:rPr>
        <w:br/>
        <w:t xml:space="preserve">W związku z powyższym zamawiający modyfikuje zapis </w:t>
      </w:r>
      <w:r w:rsidRPr="001B116D">
        <w:rPr>
          <w:rFonts w:cs="Calibri"/>
          <w:b/>
          <w:color w:val="222222"/>
          <w:sz w:val="20"/>
          <w:szCs w:val="20"/>
          <w:u w:val="single"/>
          <w:shd w:val="clear" w:color="auto" w:fill="FFFFFF"/>
          <w:lang w:eastAsia="pl-PL"/>
        </w:rPr>
        <w:t xml:space="preserve">pkt </w:t>
      </w:r>
      <w:r w:rsidRPr="001B116D">
        <w:rPr>
          <w:rFonts w:cs="Calibri"/>
          <w:b/>
          <w:sz w:val="20"/>
          <w:szCs w:val="20"/>
          <w:u w:val="single"/>
          <w:lang w:eastAsia="pl-PL"/>
        </w:rPr>
        <w:t>128 załącznika 2a do SIWZ w następujący sposób:</w:t>
      </w:r>
    </w:p>
    <w:p w:rsidR="00564F58" w:rsidRPr="00917B6E" w:rsidRDefault="00564F58" w:rsidP="00147397">
      <w:pPr>
        <w:autoSpaceDE w:val="0"/>
        <w:autoSpaceDN w:val="0"/>
        <w:adjustRightInd w:val="0"/>
        <w:spacing w:after="0" w:line="240" w:lineRule="auto"/>
        <w:jc w:val="both"/>
        <w:rPr>
          <w:rFonts w:cs="Calibri"/>
          <w:b/>
          <w:sz w:val="20"/>
          <w:szCs w:val="20"/>
          <w:highlight w:val="green"/>
          <w:u w:val="single"/>
          <w:lang w:eastAsia="pl-PL"/>
        </w:rPr>
      </w:pPr>
    </w:p>
    <w:p w:rsidR="00564F58" w:rsidRPr="001B116D" w:rsidRDefault="00564F58" w:rsidP="00147397">
      <w:pPr>
        <w:autoSpaceDE w:val="0"/>
        <w:autoSpaceDN w:val="0"/>
        <w:adjustRightInd w:val="0"/>
        <w:spacing w:after="0" w:line="240" w:lineRule="auto"/>
        <w:jc w:val="both"/>
        <w:rPr>
          <w:rFonts w:cs="Calibri"/>
          <w:b/>
          <w:sz w:val="20"/>
          <w:szCs w:val="20"/>
          <w:lang w:eastAsia="pl-PL"/>
        </w:rPr>
      </w:pPr>
      <w:r w:rsidRPr="001B116D">
        <w:rPr>
          <w:rFonts w:cs="Calibri"/>
          <w:b/>
          <w:sz w:val="20"/>
          <w:szCs w:val="20"/>
          <w:lang w:eastAsia="pl-PL"/>
        </w:rPr>
        <w:t>Z:</w:t>
      </w:r>
    </w:p>
    <w:p w:rsidR="00564F58" w:rsidRDefault="00564F58" w:rsidP="00147397">
      <w:pPr>
        <w:autoSpaceDE w:val="0"/>
        <w:autoSpaceDN w:val="0"/>
        <w:adjustRightInd w:val="0"/>
        <w:spacing w:after="0" w:line="240" w:lineRule="auto"/>
        <w:jc w:val="both"/>
        <w:rPr>
          <w:rFonts w:cs="Calibri"/>
          <w:sz w:val="20"/>
          <w:szCs w:val="20"/>
          <w:highlight w:val="green"/>
          <w:lang w:eastAsia="pl-PL"/>
        </w:rPr>
      </w:pPr>
    </w:p>
    <w:tbl>
      <w:tblPr>
        <w:tblW w:w="5000" w:type="pct"/>
        <w:jc w:val="center"/>
        <w:tblCellMar>
          <w:top w:w="55" w:type="dxa"/>
          <w:left w:w="55" w:type="dxa"/>
          <w:bottom w:w="55" w:type="dxa"/>
          <w:right w:w="55" w:type="dxa"/>
        </w:tblCellMar>
        <w:tblLook w:val="00A0"/>
      </w:tblPr>
      <w:tblGrid>
        <w:gridCol w:w="465"/>
        <w:gridCol w:w="3509"/>
        <w:gridCol w:w="2142"/>
        <w:gridCol w:w="1452"/>
        <w:gridCol w:w="1612"/>
      </w:tblGrid>
      <w:tr w:rsidR="00564F58" w:rsidRPr="001B116D" w:rsidTr="00DB67DD">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4461F5" w:rsidRDefault="00564F58" w:rsidP="001B116D">
            <w:pPr>
              <w:pStyle w:val="Zawartotabeli"/>
              <w:snapToGrid w:val="0"/>
              <w:spacing w:before="100" w:beforeAutospacing="1" w:after="100" w:afterAutospacing="1"/>
              <w:rPr>
                <w:rFonts w:ascii="Calibri" w:hAnsi="Calibri"/>
                <w:bCs/>
                <w:sz w:val="20"/>
                <w:szCs w:val="20"/>
              </w:rPr>
            </w:pPr>
            <w:r>
              <w:rPr>
                <w:rFonts w:ascii="Calibri" w:hAnsi="Calibri"/>
                <w:bCs/>
                <w:sz w:val="20"/>
                <w:szCs w:val="20"/>
              </w:rPr>
              <w:t>128.</w:t>
            </w:r>
          </w:p>
        </w:tc>
        <w:tc>
          <w:tcPr>
            <w:tcW w:w="1921" w:type="pct"/>
            <w:tcBorders>
              <w:top w:val="single" w:sz="2" w:space="0" w:color="000000"/>
              <w:left w:val="single" w:sz="2" w:space="0" w:color="000000"/>
              <w:bottom w:val="single" w:sz="2" w:space="0" w:color="000000"/>
              <w:right w:val="nil"/>
            </w:tcBorders>
            <w:vAlign w:val="bottom"/>
          </w:tcPr>
          <w:p w:rsidR="00564F58" w:rsidRPr="001B116D" w:rsidRDefault="00564F58" w:rsidP="00DB67DD">
            <w:pPr>
              <w:rPr>
                <w:color w:val="000000"/>
                <w:sz w:val="20"/>
                <w:szCs w:val="20"/>
              </w:rPr>
            </w:pPr>
            <w:r w:rsidRPr="001B116D">
              <w:rPr>
                <w:color w:val="000000"/>
                <w:sz w:val="20"/>
                <w:szCs w:val="20"/>
              </w:rPr>
              <w:t>Współpraca z urządzeniem do skanowania dowodów osobistych. Automatyczne sczytywanie danych z dowodu:</w:t>
            </w:r>
            <w:r w:rsidRPr="001B116D">
              <w:rPr>
                <w:color w:val="000000"/>
                <w:sz w:val="20"/>
                <w:szCs w:val="20"/>
              </w:rPr>
              <w:br/>
              <w:t>- numer dowodu</w:t>
            </w:r>
            <w:r w:rsidRPr="001B116D">
              <w:rPr>
                <w:color w:val="000000"/>
                <w:sz w:val="20"/>
                <w:szCs w:val="20"/>
              </w:rPr>
              <w:br/>
              <w:t>- PESEL</w:t>
            </w:r>
            <w:r w:rsidRPr="001B116D">
              <w:rPr>
                <w:color w:val="000000"/>
                <w:sz w:val="20"/>
                <w:szCs w:val="20"/>
              </w:rPr>
              <w:br/>
              <w:t>- imię i nazwisko</w:t>
            </w:r>
            <w:r w:rsidRPr="001B116D">
              <w:rPr>
                <w:color w:val="000000"/>
                <w:sz w:val="20"/>
                <w:szCs w:val="20"/>
              </w:rPr>
              <w:br/>
              <w:t>- adres</w:t>
            </w:r>
          </w:p>
        </w:tc>
        <w:tc>
          <w:tcPr>
            <w:tcW w:w="1176" w:type="pct"/>
            <w:tcBorders>
              <w:top w:val="single" w:sz="2" w:space="0" w:color="000000"/>
              <w:left w:val="single" w:sz="2" w:space="0" w:color="000000"/>
              <w:bottom w:val="single" w:sz="2" w:space="0" w:color="000000"/>
              <w:right w:val="nil"/>
            </w:tcBorders>
            <w:vAlign w:val="center"/>
          </w:tcPr>
          <w:p w:rsidR="00564F58" w:rsidRPr="001B116D" w:rsidRDefault="00564F58" w:rsidP="00DB67DD">
            <w:pPr>
              <w:pStyle w:val="Zawartotabeli"/>
              <w:jc w:val="center"/>
              <w:rPr>
                <w:rFonts w:ascii="Calibri" w:hAnsi="Calibri"/>
                <w:bCs/>
                <w:sz w:val="20"/>
                <w:szCs w:val="20"/>
              </w:rPr>
            </w:pPr>
            <w:r w:rsidRPr="001B116D">
              <w:rPr>
                <w:rFonts w:ascii="Calibri" w:hAnsi="Calibri"/>
                <w:bCs/>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1B116D"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1B116D" w:rsidRDefault="00564F58" w:rsidP="00DB67DD">
            <w:pPr>
              <w:pStyle w:val="Zawartotabeli"/>
              <w:rPr>
                <w:rFonts w:ascii="Calibri" w:hAnsi="Calibri"/>
                <w:bCs/>
                <w:sz w:val="20"/>
                <w:szCs w:val="20"/>
              </w:rPr>
            </w:pPr>
            <w:r w:rsidRPr="001B116D">
              <w:rPr>
                <w:rFonts w:ascii="Calibri" w:hAnsi="Calibri"/>
                <w:bCs/>
                <w:sz w:val="20"/>
                <w:szCs w:val="20"/>
              </w:rPr>
              <w:t>Bez punktacji</w:t>
            </w:r>
          </w:p>
        </w:tc>
      </w:tr>
    </w:tbl>
    <w:p w:rsidR="00564F58" w:rsidRPr="001B116D" w:rsidRDefault="00564F58" w:rsidP="00147397">
      <w:pPr>
        <w:autoSpaceDE w:val="0"/>
        <w:autoSpaceDN w:val="0"/>
        <w:adjustRightInd w:val="0"/>
        <w:spacing w:after="0" w:line="240" w:lineRule="auto"/>
        <w:jc w:val="both"/>
        <w:rPr>
          <w:rFonts w:cs="Calibri"/>
          <w:sz w:val="20"/>
          <w:szCs w:val="20"/>
          <w:lang w:eastAsia="pl-PL"/>
        </w:rPr>
      </w:pPr>
    </w:p>
    <w:p w:rsidR="00564F58" w:rsidRPr="001B116D" w:rsidRDefault="00564F58" w:rsidP="00147397">
      <w:pPr>
        <w:autoSpaceDE w:val="0"/>
        <w:autoSpaceDN w:val="0"/>
        <w:adjustRightInd w:val="0"/>
        <w:spacing w:after="0" w:line="240" w:lineRule="auto"/>
        <w:jc w:val="both"/>
        <w:rPr>
          <w:rFonts w:cs="Calibri"/>
          <w:color w:val="000000"/>
          <w:sz w:val="20"/>
          <w:szCs w:val="20"/>
        </w:rPr>
      </w:pPr>
    </w:p>
    <w:p w:rsidR="00564F58" w:rsidRPr="001B116D" w:rsidRDefault="00564F58" w:rsidP="00147397">
      <w:pPr>
        <w:autoSpaceDE w:val="0"/>
        <w:autoSpaceDN w:val="0"/>
        <w:adjustRightInd w:val="0"/>
        <w:spacing w:after="0" w:line="240" w:lineRule="auto"/>
        <w:jc w:val="both"/>
        <w:rPr>
          <w:rFonts w:cs="Calibri"/>
          <w:b/>
          <w:color w:val="000000"/>
          <w:sz w:val="20"/>
          <w:szCs w:val="20"/>
        </w:rPr>
      </w:pPr>
      <w:r w:rsidRPr="001B116D">
        <w:rPr>
          <w:rFonts w:cs="Calibri"/>
          <w:b/>
          <w:color w:val="000000"/>
          <w:sz w:val="20"/>
          <w:szCs w:val="20"/>
        </w:rPr>
        <w:t xml:space="preserve">Na: </w:t>
      </w:r>
    </w:p>
    <w:tbl>
      <w:tblPr>
        <w:tblW w:w="5000" w:type="pct"/>
        <w:jc w:val="center"/>
        <w:tblCellMar>
          <w:top w:w="55" w:type="dxa"/>
          <w:left w:w="55" w:type="dxa"/>
          <w:bottom w:w="55" w:type="dxa"/>
          <w:right w:w="55" w:type="dxa"/>
        </w:tblCellMar>
        <w:tblLook w:val="00A0"/>
      </w:tblPr>
      <w:tblGrid>
        <w:gridCol w:w="607"/>
        <w:gridCol w:w="3474"/>
        <w:gridCol w:w="2106"/>
        <w:gridCol w:w="1416"/>
        <w:gridCol w:w="1577"/>
      </w:tblGrid>
      <w:tr w:rsidR="00564F58" w:rsidRPr="00A051F4" w:rsidTr="008D0E55">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1B116D" w:rsidRDefault="00564F58" w:rsidP="001F0320">
            <w:pPr>
              <w:pStyle w:val="Zawartotabeli"/>
              <w:snapToGrid w:val="0"/>
              <w:spacing w:before="100" w:beforeAutospacing="1" w:after="100" w:afterAutospacing="1"/>
              <w:ind w:left="142"/>
              <w:rPr>
                <w:rFonts w:ascii="Calibri" w:hAnsi="Calibri"/>
                <w:bCs/>
                <w:sz w:val="20"/>
                <w:szCs w:val="20"/>
              </w:rPr>
            </w:pPr>
            <w:r w:rsidRPr="001B116D">
              <w:rPr>
                <w:rFonts w:ascii="Calibri" w:hAnsi="Calibri"/>
                <w:bCs/>
                <w:sz w:val="20"/>
                <w:szCs w:val="20"/>
              </w:rPr>
              <w:t>128.</w:t>
            </w:r>
          </w:p>
        </w:tc>
        <w:tc>
          <w:tcPr>
            <w:tcW w:w="1921" w:type="pct"/>
            <w:tcBorders>
              <w:top w:val="single" w:sz="2" w:space="0" w:color="000000"/>
              <w:left w:val="single" w:sz="2" w:space="0" w:color="000000"/>
              <w:bottom w:val="single" w:sz="2" w:space="0" w:color="000000"/>
              <w:right w:val="nil"/>
            </w:tcBorders>
            <w:vAlign w:val="bottom"/>
          </w:tcPr>
          <w:p w:rsidR="00564F58" w:rsidRPr="001B116D" w:rsidRDefault="00564F58" w:rsidP="008D0E55">
            <w:pPr>
              <w:rPr>
                <w:color w:val="000000"/>
                <w:sz w:val="20"/>
                <w:szCs w:val="20"/>
              </w:rPr>
            </w:pPr>
            <w:r w:rsidRPr="001B116D">
              <w:rPr>
                <w:color w:val="000000"/>
                <w:sz w:val="20"/>
                <w:szCs w:val="20"/>
              </w:rPr>
              <w:t>Współpraca z urządzeniem do skanowania dowodów osobistych. Automatyczne sczytywanie danych z dowodu:</w:t>
            </w:r>
            <w:r w:rsidRPr="001B116D">
              <w:rPr>
                <w:color w:val="000000"/>
                <w:sz w:val="20"/>
                <w:szCs w:val="20"/>
              </w:rPr>
              <w:br/>
              <w:t>- numer dowodu</w:t>
            </w:r>
            <w:r w:rsidRPr="001B116D">
              <w:rPr>
                <w:color w:val="000000"/>
                <w:sz w:val="20"/>
                <w:szCs w:val="20"/>
              </w:rPr>
              <w:br/>
              <w:t>- PESEL</w:t>
            </w:r>
            <w:r w:rsidRPr="001B116D">
              <w:rPr>
                <w:color w:val="000000"/>
                <w:sz w:val="20"/>
                <w:szCs w:val="20"/>
              </w:rPr>
              <w:br/>
              <w:t>- imię i nazwisko</w:t>
            </w:r>
            <w:r w:rsidRPr="001B116D">
              <w:rPr>
                <w:color w:val="000000"/>
                <w:sz w:val="20"/>
                <w:szCs w:val="20"/>
              </w:rPr>
              <w:br/>
              <w:t>- adres</w:t>
            </w:r>
          </w:p>
        </w:tc>
        <w:tc>
          <w:tcPr>
            <w:tcW w:w="1176" w:type="pct"/>
            <w:tcBorders>
              <w:top w:val="single" w:sz="2" w:space="0" w:color="000000"/>
              <w:left w:val="single" w:sz="2" w:space="0" w:color="000000"/>
              <w:bottom w:val="single" w:sz="2" w:space="0" w:color="000000"/>
              <w:right w:val="nil"/>
            </w:tcBorders>
            <w:vAlign w:val="center"/>
          </w:tcPr>
          <w:p w:rsidR="00564F58" w:rsidRPr="001B116D" w:rsidRDefault="00564F58" w:rsidP="001F0320">
            <w:pPr>
              <w:pStyle w:val="Zawartotabeli"/>
              <w:jc w:val="center"/>
              <w:rPr>
                <w:rFonts w:ascii="Calibri" w:hAnsi="Calibri"/>
                <w:bCs/>
                <w:sz w:val="20"/>
                <w:szCs w:val="20"/>
              </w:rPr>
            </w:pPr>
            <w:r w:rsidRPr="001B116D">
              <w:rPr>
                <w:rFonts w:ascii="Calibri" w:hAnsi="Calibri"/>
                <w:bCs/>
                <w:sz w:val="20"/>
                <w:szCs w:val="20"/>
              </w:rPr>
              <w:t>TAK, Podać urządzenia z jakimi współpracuje system, TYP, Producent</w:t>
            </w:r>
          </w:p>
        </w:tc>
        <w:tc>
          <w:tcPr>
            <w:tcW w:w="800" w:type="pct"/>
            <w:tcBorders>
              <w:top w:val="single" w:sz="2" w:space="0" w:color="000000"/>
              <w:left w:val="single" w:sz="2" w:space="0" w:color="000000"/>
              <w:bottom w:val="single" w:sz="2" w:space="0" w:color="000000"/>
              <w:right w:val="nil"/>
            </w:tcBorders>
            <w:vAlign w:val="center"/>
          </w:tcPr>
          <w:p w:rsidR="00564F58" w:rsidRPr="001B116D" w:rsidRDefault="00564F58" w:rsidP="008D0E55">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8D0E55">
            <w:pPr>
              <w:pStyle w:val="Zawartotabeli"/>
              <w:rPr>
                <w:rFonts w:ascii="Calibri" w:hAnsi="Calibri"/>
                <w:bCs/>
                <w:sz w:val="20"/>
                <w:szCs w:val="20"/>
              </w:rPr>
            </w:pPr>
            <w:r w:rsidRPr="001B116D">
              <w:rPr>
                <w:rFonts w:ascii="Calibri" w:hAnsi="Calibri"/>
                <w:bCs/>
                <w:sz w:val="20"/>
                <w:szCs w:val="20"/>
              </w:rPr>
              <w:t>Bez punktacji</w:t>
            </w:r>
          </w:p>
        </w:tc>
      </w:tr>
    </w:tbl>
    <w:p w:rsidR="00564F58" w:rsidRDefault="00564F58" w:rsidP="00147397">
      <w:pPr>
        <w:autoSpaceDE w:val="0"/>
        <w:autoSpaceDN w:val="0"/>
        <w:adjustRightInd w:val="0"/>
        <w:spacing w:after="0" w:line="240" w:lineRule="auto"/>
        <w:jc w:val="both"/>
        <w:rPr>
          <w:rFonts w:cs="Calibri"/>
          <w:color w:val="000000"/>
          <w:sz w:val="20"/>
          <w:szCs w:val="20"/>
        </w:rPr>
      </w:pP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147397" w:rsidRDefault="00564F58" w:rsidP="00147397">
      <w:pPr>
        <w:pStyle w:val="ListParagraph"/>
        <w:numPr>
          <w:ilvl w:val="0"/>
          <w:numId w:val="27"/>
        </w:numPr>
        <w:spacing w:after="0" w:line="240" w:lineRule="auto"/>
        <w:ind w:left="0"/>
        <w:jc w:val="both"/>
        <w:rPr>
          <w:rFonts w:cs="Calibri"/>
          <w:sz w:val="20"/>
          <w:szCs w:val="20"/>
          <w:lang w:eastAsia="pl-PL"/>
        </w:rPr>
      </w:pPr>
      <w:r w:rsidRPr="00147397">
        <w:rPr>
          <w:rFonts w:cs="Calibri"/>
          <w:color w:val="222222"/>
          <w:sz w:val="20"/>
          <w:szCs w:val="20"/>
          <w:shd w:val="clear" w:color="auto" w:fill="FFFFFF"/>
          <w:lang w:eastAsia="pl-PL"/>
        </w:rPr>
        <w:t xml:space="preserve">Dotyczy pkt </w:t>
      </w:r>
      <w:r w:rsidRPr="00147397">
        <w:rPr>
          <w:rFonts w:cs="Calibri"/>
          <w:sz w:val="20"/>
          <w:szCs w:val="20"/>
          <w:lang w:eastAsia="pl-PL"/>
        </w:rPr>
        <w:t>128</w:t>
      </w:r>
      <w:r>
        <w:rPr>
          <w:rFonts w:cs="Calibri"/>
          <w:sz w:val="20"/>
          <w:szCs w:val="20"/>
          <w:lang w:eastAsia="pl-PL"/>
        </w:rPr>
        <w:t xml:space="preserve"> </w:t>
      </w:r>
      <w:r w:rsidRPr="00147397">
        <w:rPr>
          <w:rFonts w:cs="Calibri"/>
          <w:sz w:val="20"/>
          <w:szCs w:val="20"/>
          <w:lang w:eastAsia="pl-PL"/>
        </w:rPr>
        <w:t>załącznika 2a do SIWZ. Współpraca z urządzeniem do skanowania dowodów osobistych. Automatyczne sczytywanie danych z dowodu:</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numer dowodu</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PESEL</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imię i nazwisko</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adres</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Prosimy o informację czy posiadane urządzenie do sczytywania danych z dowodów jest kompatybilne z aktualnymi wzorami dowodów osobistych nie posiadających adresu zameldowania?</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 xml:space="preserve">Odp.: Zamawiający w tym momencie nie posiada dedykowanego urządzenia do automatycznego zaczytywania dokumentów tożsamości. Zamawiający prosi o dostarczenie systemu który ma możliwość podłączenia i współpracy z jakimkolwiek dostępnego na rynku polskim urządzenia do zaczytywania.  </w:t>
      </w: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Zgodnie z odpowiedzią na pytanie 7.</w:t>
      </w:r>
    </w:p>
    <w:p w:rsidR="00564F58" w:rsidRDefault="00564F58" w:rsidP="00147397">
      <w:pPr>
        <w:autoSpaceDE w:val="0"/>
        <w:autoSpaceDN w:val="0"/>
        <w:adjustRightInd w:val="0"/>
        <w:spacing w:after="0" w:line="240" w:lineRule="auto"/>
        <w:jc w:val="both"/>
        <w:rPr>
          <w:rFonts w:cs="Calibri"/>
          <w:color w:val="000000"/>
          <w:sz w:val="20"/>
          <w:szCs w:val="20"/>
        </w:rPr>
      </w:pP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5100DF" w:rsidRDefault="00564F58" w:rsidP="005100DF">
      <w:pPr>
        <w:pStyle w:val="ListParagraph"/>
        <w:numPr>
          <w:ilvl w:val="0"/>
          <w:numId w:val="27"/>
        </w:numPr>
        <w:spacing w:after="0" w:line="240" w:lineRule="auto"/>
        <w:ind w:left="0"/>
        <w:jc w:val="both"/>
        <w:rPr>
          <w:rFonts w:cs="Calibri"/>
          <w:sz w:val="20"/>
          <w:szCs w:val="20"/>
          <w:lang w:eastAsia="pl-PL"/>
        </w:rPr>
      </w:pPr>
      <w:r w:rsidRPr="005100DF">
        <w:rPr>
          <w:rFonts w:cs="Calibri"/>
          <w:b/>
          <w:color w:val="222222"/>
          <w:sz w:val="20"/>
          <w:szCs w:val="20"/>
          <w:shd w:val="clear" w:color="auto" w:fill="FFFFFF"/>
          <w:lang w:eastAsia="pl-PL"/>
        </w:rPr>
        <w:t xml:space="preserve">Dotyczy pkt </w:t>
      </w:r>
      <w:r w:rsidRPr="005100DF">
        <w:rPr>
          <w:rFonts w:cs="Calibri"/>
          <w:sz w:val="20"/>
          <w:szCs w:val="20"/>
          <w:lang w:eastAsia="pl-PL"/>
        </w:rPr>
        <w:t>128 załącznika 2a do SIWZ. Współpraca z urządzeniem do skanowania dowodów osobistych. Automatyczne sczytywanie danych z dowodu:</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numer dowodu</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PESEL</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imię i nazwisko</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adres</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Czy Zamawiający zrezygnuje z powyższego wymogu jako ograniczającego konkurencję i wskazującego wyłącznie na jednego producenta systemu RIS tj. firmę Alteris?</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Odp.: Zamawiający podtrzymuje zapisy SIWZ załącznik 2a pkt 128 rozszerzone o wyjaśnienia na pytanie nr 7 i 8 powyżej.</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5100DF" w:rsidRDefault="00564F58" w:rsidP="005100DF">
      <w:pPr>
        <w:pStyle w:val="ListParagraph"/>
        <w:numPr>
          <w:ilvl w:val="0"/>
          <w:numId w:val="27"/>
        </w:numPr>
        <w:spacing w:after="0" w:line="240" w:lineRule="auto"/>
        <w:ind w:left="0"/>
        <w:jc w:val="both"/>
        <w:rPr>
          <w:rFonts w:cs="Calibri"/>
          <w:sz w:val="20"/>
          <w:szCs w:val="20"/>
          <w:lang w:eastAsia="pl-PL"/>
        </w:rPr>
      </w:pPr>
      <w:r w:rsidRPr="005100DF">
        <w:rPr>
          <w:rFonts w:cs="Calibri"/>
          <w:b/>
          <w:color w:val="222222"/>
          <w:sz w:val="20"/>
          <w:szCs w:val="20"/>
          <w:shd w:val="clear" w:color="auto" w:fill="FFFFFF"/>
          <w:lang w:eastAsia="pl-PL"/>
        </w:rPr>
        <w:t xml:space="preserve">Dotyczy pkt </w:t>
      </w:r>
      <w:r w:rsidRPr="005100DF">
        <w:rPr>
          <w:rFonts w:cs="Calibri"/>
          <w:sz w:val="20"/>
          <w:szCs w:val="20"/>
          <w:lang w:eastAsia="pl-PL"/>
        </w:rPr>
        <w:t>141 załącznika 2a do SIWZ, Możliwość wykorzystania zaawansowanego edytora opisów, który umożliwia co najmniej:</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wybór kroju i wielkości czcionki</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pogrubienie, pochylenie, podkreślenie, przekreślenie,</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wycinanie, wklejanie, wyszukiwanie, zastępowanie,</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wyrównanie tekstu akapitu: do lewej, do prawej, wyśrodkowanie, wyjustowanie,</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tworzenie list numerowanych i wypunktowania,</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cofanie i ponawianie operacji,</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stosowanie indeksu górnego i dolnego,</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wstawianie w miejscu kursora bieżącej daty i/lub godziny,</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zmianę koloru czcionki i tła,</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wstawianie linii poziomej,</w:t>
      </w:r>
    </w:p>
    <w:p w:rsidR="00564F58" w:rsidRPr="00147397" w:rsidRDefault="00564F58" w:rsidP="00147397">
      <w:pPr>
        <w:spacing w:after="0" w:line="240" w:lineRule="auto"/>
        <w:jc w:val="both"/>
        <w:rPr>
          <w:rFonts w:cs="Calibri"/>
          <w:b/>
          <w:sz w:val="20"/>
          <w:szCs w:val="20"/>
          <w:lang w:eastAsia="pl-PL"/>
        </w:rPr>
      </w:pPr>
      <w:r w:rsidRPr="00147397">
        <w:rPr>
          <w:rFonts w:cs="Calibri"/>
          <w:sz w:val="20"/>
          <w:szCs w:val="20"/>
          <w:lang w:eastAsia="pl-PL"/>
        </w:rPr>
        <w:t xml:space="preserve">- </w:t>
      </w:r>
      <w:r w:rsidRPr="00147397">
        <w:rPr>
          <w:rFonts w:cs="Calibri"/>
          <w:b/>
          <w:sz w:val="20"/>
          <w:szCs w:val="20"/>
          <w:lang w:eastAsia="pl-PL"/>
        </w:rPr>
        <w:t>operacje na tabelach:</w:t>
      </w:r>
    </w:p>
    <w:p w:rsidR="00564F58" w:rsidRPr="00147397" w:rsidRDefault="00564F58" w:rsidP="00147397">
      <w:pPr>
        <w:spacing w:after="0" w:line="240" w:lineRule="auto"/>
        <w:jc w:val="both"/>
        <w:rPr>
          <w:rFonts w:cs="Calibri"/>
          <w:b/>
          <w:sz w:val="20"/>
          <w:szCs w:val="20"/>
          <w:lang w:eastAsia="pl-PL"/>
        </w:rPr>
      </w:pPr>
      <w:r w:rsidRPr="00147397">
        <w:rPr>
          <w:rFonts w:cs="Calibri"/>
          <w:b/>
          <w:sz w:val="20"/>
          <w:szCs w:val="20"/>
          <w:lang w:eastAsia="pl-PL"/>
        </w:rPr>
        <w:t>- wstawianie tabeli,</w:t>
      </w:r>
    </w:p>
    <w:p w:rsidR="00564F58" w:rsidRPr="00147397" w:rsidRDefault="00564F58" w:rsidP="00147397">
      <w:pPr>
        <w:spacing w:after="0" w:line="240" w:lineRule="auto"/>
        <w:jc w:val="both"/>
        <w:rPr>
          <w:rFonts w:cs="Calibri"/>
          <w:b/>
          <w:sz w:val="20"/>
          <w:szCs w:val="20"/>
          <w:lang w:eastAsia="pl-PL"/>
        </w:rPr>
      </w:pPr>
      <w:r w:rsidRPr="00147397">
        <w:rPr>
          <w:rFonts w:cs="Calibri"/>
          <w:b/>
          <w:sz w:val="20"/>
          <w:szCs w:val="20"/>
          <w:lang w:eastAsia="pl-PL"/>
        </w:rPr>
        <w:t xml:space="preserve">- formatowanie komórek i wierszy z uwzględnieniem bieżącego wiersza, wszystkich wierszy, wierszy parzystych lub nieparzystych,   </w:t>
      </w:r>
    </w:p>
    <w:p w:rsidR="00564F58" w:rsidRPr="00147397" w:rsidRDefault="00564F58" w:rsidP="00147397">
      <w:pPr>
        <w:spacing w:after="0" w:line="240" w:lineRule="auto"/>
        <w:jc w:val="both"/>
        <w:rPr>
          <w:rFonts w:cs="Calibri"/>
          <w:b/>
          <w:sz w:val="20"/>
          <w:szCs w:val="20"/>
          <w:lang w:eastAsia="pl-PL"/>
        </w:rPr>
      </w:pPr>
      <w:r w:rsidRPr="00147397">
        <w:rPr>
          <w:rFonts w:cs="Calibri"/>
          <w:b/>
          <w:sz w:val="20"/>
          <w:szCs w:val="20"/>
          <w:lang w:eastAsia="pl-PL"/>
        </w:rPr>
        <w:t xml:space="preserve"> formatowanie obejmuje: kolor tła, obrazek tła, wyrównanie poziome i pionowe, wysokość wiersza, kolor ramki,</w:t>
      </w:r>
    </w:p>
    <w:p w:rsidR="00564F58" w:rsidRPr="00147397" w:rsidRDefault="00564F58" w:rsidP="00147397">
      <w:pPr>
        <w:spacing w:after="0" w:line="240" w:lineRule="auto"/>
        <w:jc w:val="both"/>
        <w:rPr>
          <w:rFonts w:cs="Calibri"/>
          <w:b/>
          <w:sz w:val="20"/>
          <w:szCs w:val="20"/>
          <w:lang w:eastAsia="pl-PL"/>
        </w:rPr>
      </w:pPr>
      <w:r w:rsidRPr="00147397">
        <w:rPr>
          <w:rFonts w:cs="Calibri"/>
          <w:b/>
          <w:sz w:val="20"/>
          <w:szCs w:val="20"/>
          <w:lang w:eastAsia="pl-PL"/>
        </w:rPr>
        <w:t>- wstawianie wiersza lub kolumny przed lub za bieżącą pozycją w tabeli,</w:t>
      </w:r>
    </w:p>
    <w:p w:rsidR="00564F58" w:rsidRPr="00147397" w:rsidRDefault="00564F58" w:rsidP="00147397">
      <w:pPr>
        <w:spacing w:after="0" w:line="240" w:lineRule="auto"/>
        <w:jc w:val="both"/>
        <w:rPr>
          <w:rFonts w:cs="Calibri"/>
          <w:b/>
          <w:sz w:val="20"/>
          <w:szCs w:val="20"/>
          <w:lang w:eastAsia="pl-PL"/>
        </w:rPr>
      </w:pPr>
      <w:r w:rsidRPr="00147397">
        <w:rPr>
          <w:rFonts w:cs="Calibri"/>
          <w:b/>
          <w:sz w:val="20"/>
          <w:szCs w:val="20"/>
          <w:lang w:eastAsia="pl-PL"/>
        </w:rPr>
        <w:t>- usuwanie wiersza lub kolumny,</w:t>
      </w:r>
    </w:p>
    <w:p w:rsidR="00564F58" w:rsidRPr="00147397" w:rsidRDefault="00564F58" w:rsidP="00147397">
      <w:pPr>
        <w:spacing w:after="0" w:line="240" w:lineRule="auto"/>
        <w:jc w:val="both"/>
        <w:rPr>
          <w:rFonts w:cs="Calibri"/>
          <w:b/>
          <w:sz w:val="20"/>
          <w:szCs w:val="20"/>
          <w:lang w:eastAsia="pl-PL"/>
        </w:rPr>
      </w:pPr>
      <w:r w:rsidRPr="00147397">
        <w:rPr>
          <w:rFonts w:cs="Calibri"/>
          <w:b/>
          <w:sz w:val="20"/>
          <w:szCs w:val="20"/>
          <w:lang w:eastAsia="pl-PL"/>
        </w:rPr>
        <w:t>- podział i scalanie komórek.</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Czy Zamawiający zrezygnuje z pogrubionych funkcjonalności jako ograniczających konkurencję i wskazujących wyłącznie na jednego producenta systemu RIS tj. firmę Alteris?</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D06C2D" w:rsidRDefault="00564F58" w:rsidP="00147397">
      <w:pPr>
        <w:autoSpaceDE w:val="0"/>
        <w:autoSpaceDN w:val="0"/>
        <w:adjustRightInd w:val="0"/>
        <w:spacing w:after="0" w:line="240" w:lineRule="auto"/>
        <w:jc w:val="both"/>
        <w:rPr>
          <w:rFonts w:cs="Calibri"/>
          <w:b/>
          <w:color w:val="000000"/>
          <w:sz w:val="20"/>
          <w:szCs w:val="20"/>
          <w:u w:val="single"/>
        </w:rPr>
      </w:pPr>
      <w:r w:rsidRPr="00D06C2D">
        <w:rPr>
          <w:rFonts w:cs="Calibri"/>
          <w:b/>
          <w:color w:val="000000"/>
          <w:sz w:val="20"/>
          <w:szCs w:val="20"/>
          <w:u w:val="single"/>
        </w:rPr>
        <w:t xml:space="preserve">Odp.: Zamawiający wykreśla wymagania w pkt </w:t>
      </w:r>
      <w:r w:rsidRPr="00D06C2D">
        <w:rPr>
          <w:rFonts w:cs="Calibri"/>
          <w:b/>
          <w:sz w:val="20"/>
          <w:szCs w:val="20"/>
          <w:u w:val="single"/>
          <w:lang w:eastAsia="pl-PL"/>
        </w:rPr>
        <w:t>141 załącznika 2a do SIWZ</w:t>
      </w:r>
      <w:r w:rsidRPr="00D06C2D">
        <w:rPr>
          <w:rFonts w:cs="Calibri"/>
          <w:b/>
          <w:color w:val="000000"/>
          <w:sz w:val="20"/>
          <w:szCs w:val="20"/>
          <w:u w:val="single"/>
        </w:rPr>
        <w:t xml:space="preserve"> dotyczące funkcjonalności:</w:t>
      </w:r>
    </w:p>
    <w:p w:rsidR="00564F58" w:rsidRPr="00D06C2D" w:rsidRDefault="00564F58" w:rsidP="005100DF">
      <w:pPr>
        <w:spacing w:after="0" w:line="240" w:lineRule="auto"/>
        <w:jc w:val="both"/>
        <w:rPr>
          <w:rFonts w:cs="Calibri"/>
          <w:b/>
          <w:sz w:val="20"/>
          <w:szCs w:val="20"/>
          <w:lang w:eastAsia="pl-PL"/>
        </w:rPr>
      </w:pPr>
      <w:r w:rsidRPr="00D06C2D">
        <w:rPr>
          <w:rFonts w:cs="Calibri"/>
          <w:b/>
          <w:sz w:val="20"/>
          <w:szCs w:val="20"/>
          <w:lang w:eastAsia="pl-PL"/>
        </w:rPr>
        <w:t>- operacje na tabelach:</w:t>
      </w:r>
    </w:p>
    <w:p w:rsidR="00564F58" w:rsidRPr="00D06C2D" w:rsidRDefault="00564F58" w:rsidP="005100DF">
      <w:pPr>
        <w:spacing w:after="0" w:line="240" w:lineRule="auto"/>
        <w:jc w:val="both"/>
        <w:rPr>
          <w:rFonts w:cs="Calibri"/>
          <w:b/>
          <w:sz w:val="20"/>
          <w:szCs w:val="20"/>
          <w:lang w:eastAsia="pl-PL"/>
        </w:rPr>
      </w:pPr>
      <w:r w:rsidRPr="00D06C2D">
        <w:rPr>
          <w:rFonts w:cs="Calibri"/>
          <w:b/>
          <w:sz w:val="20"/>
          <w:szCs w:val="20"/>
          <w:lang w:eastAsia="pl-PL"/>
        </w:rPr>
        <w:t>- wstawianie tabeli,</w:t>
      </w:r>
    </w:p>
    <w:p w:rsidR="00564F58" w:rsidRPr="00D06C2D" w:rsidRDefault="00564F58" w:rsidP="005100DF">
      <w:pPr>
        <w:spacing w:after="0" w:line="240" w:lineRule="auto"/>
        <w:jc w:val="both"/>
        <w:rPr>
          <w:rFonts w:cs="Calibri"/>
          <w:b/>
          <w:sz w:val="20"/>
          <w:szCs w:val="20"/>
          <w:lang w:eastAsia="pl-PL"/>
        </w:rPr>
      </w:pPr>
      <w:r w:rsidRPr="00D06C2D">
        <w:rPr>
          <w:rFonts w:cs="Calibri"/>
          <w:b/>
          <w:sz w:val="20"/>
          <w:szCs w:val="20"/>
          <w:lang w:eastAsia="pl-PL"/>
        </w:rPr>
        <w:t xml:space="preserve">- formatowanie komórek i wierszy z uwzględnieniem bieżącego wiersza, wszystkich wierszy, wierszy parzystych lub nieparzystych,   </w:t>
      </w:r>
    </w:p>
    <w:p w:rsidR="00564F58" w:rsidRPr="00D06C2D" w:rsidRDefault="00564F58" w:rsidP="005100DF">
      <w:pPr>
        <w:spacing w:after="0" w:line="240" w:lineRule="auto"/>
        <w:jc w:val="both"/>
        <w:rPr>
          <w:rFonts w:cs="Calibri"/>
          <w:b/>
          <w:sz w:val="20"/>
          <w:szCs w:val="20"/>
          <w:lang w:eastAsia="pl-PL"/>
        </w:rPr>
      </w:pPr>
      <w:r w:rsidRPr="00D06C2D">
        <w:rPr>
          <w:rFonts w:cs="Calibri"/>
          <w:b/>
          <w:sz w:val="20"/>
          <w:szCs w:val="20"/>
          <w:lang w:eastAsia="pl-PL"/>
        </w:rPr>
        <w:t xml:space="preserve"> formatowanie obejmuje: kolor tła, obrazek tła, wyrównanie poziome i pionowe, wysokość wiersza, kolor ramki,</w:t>
      </w:r>
    </w:p>
    <w:p w:rsidR="00564F58" w:rsidRPr="00D06C2D" w:rsidRDefault="00564F58" w:rsidP="005100DF">
      <w:pPr>
        <w:spacing w:after="0" w:line="240" w:lineRule="auto"/>
        <w:jc w:val="both"/>
        <w:rPr>
          <w:rFonts w:cs="Calibri"/>
          <w:b/>
          <w:sz w:val="20"/>
          <w:szCs w:val="20"/>
          <w:lang w:eastAsia="pl-PL"/>
        </w:rPr>
      </w:pPr>
      <w:r w:rsidRPr="00D06C2D">
        <w:rPr>
          <w:rFonts w:cs="Calibri"/>
          <w:b/>
          <w:sz w:val="20"/>
          <w:szCs w:val="20"/>
          <w:lang w:eastAsia="pl-PL"/>
        </w:rPr>
        <w:t>- wstawianie wiersza lub kolumny przed lub za bieżącą pozycją w tabeli,</w:t>
      </w:r>
    </w:p>
    <w:p w:rsidR="00564F58" w:rsidRPr="00D06C2D" w:rsidRDefault="00564F58" w:rsidP="005100DF">
      <w:pPr>
        <w:spacing w:after="0" w:line="240" w:lineRule="auto"/>
        <w:jc w:val="both"/>
        <w:rPr>
          <w:rFonts w:cs="Calibri"/>
          <w:b/>
          <w:sz w:val="20"/>
          <w:szCs w:val="20"/>
          <w:lang w:eastAsia="pl-PL"/>
        </w:rPr>
      </w:pPr>
      <w:r w:rsidRPr="00D06C2D">
        <w:rPr>
          <w:rFonts w:cs="Calibri"/>
          <w:b/>
          <w:sz w:val="20"/>
          <w:szCs w:val="20"/>
          <w:lang w:eastAsia="pl-PL"/>
        </w:rPr>
        <w:t>- usuwanie wiersza lub kolumny,</w:t>
      </w:r>
    </w:p>
    <w:p w:rsidR="00564F58" w:rsidRPr="00917B6E" w:rsidRDefault="00564F58" w:rsidP="005100DF">
      <w:pPr>
        <w:spacing w:after="0" w:line="240" w:lineRule="auto"/>
        <w:jc w:val="both"/>
        <w:rPr>
          <w:rFonts w:cs="Calibri"/>
          <w:b/>
          <w:sz w:val="20"/>
          <w:szCs w:val="20"/>
          <w:lang w:eastAsia="pl-PL"/>
        </w:rPr>
      </w:pPr>
      <w:r w:rsidRPr="00D06C2D">
        <w:rPr>
          <w:rFonts w:cs="Calibri"/>
          <w:b/>
          <w:sz w:val="20"/>
          <w:szCs w:val="20"/>
          <w:lang w:eastAsia="pl-PL"/>
        </w:rPr>
        <w:t>- podział i scalanie komórek.</w:t>
      </w:r>
    </w:p>
    <w:p w:rsidR="00564F58" w:rsidRDefault="00564F58" w:rsidP="00147397">
      <w:pPr>
        <w:autoSpaceDE w:val="0"/>
        <w:autoSpaceDN w:val="0"/>
        <w:adjustRightInd w:val="0"/>
        <w:spacing w:after="0" w:line="240" w:lineRule="auto"/>
        <w:jc w:val="both"/>
        <w:rPr>
          <w:rFonts w:cs="Calibri"/>
          <w:color w:val="000000"/>
          <w:sz w:val="20"/>
          <w:szCs w:val="20"/>
        </w:rPr>
      </w:pPr>
      <w:r>
        <w:rPr>
          <w:rFonts w:cs="Calibri"/>
          <w:color w:val="000000"/>
          <w:sz w:val="20"/>
          <w:szCs w:val="20"/>
        </w:rPr>
        <w:t xml:space="preserve"> </w:t>
      </w:r>
    </w:p>
    <w:p w:rsidR="00564F58" w:rsidRPr="00917B6E" w:rsidRDefault="00564F58" w:rsidP="00147397">
      <w:pPr>
        <w:autoSpaceDE w:val="0"/>
        <w:autoSpaceDN w:val="0"/>
        <w:adjustRightInd w:val="0"/>
        <w:spacing w:after="0" w:line="240" w:lineRule="auto"/>
        <w:jc w:val="both"/>
        <w:rPr>
          <w:rFonts w:cs="Calibri"/>
          <w:b/>
          <w:color w:val="000000"/>
          <w:sz w:val="20"/>
          <w:szCs w:val="20"/>
        </w:rPr>
      </w:pPr>
      <w:r w:rsidRPr="00917B6E">
        <w:rPr>
          <w:rFonts w:cs="Calibri"/>
          <w:b/>
          <w:color w:val="000000"/>
          <w:sz w:val="20"/>
          <w:szCs w:val="20"/>
        </w:rPr>
        <w:t xml:space="preserve">W związku z powyższym Zamawiający modyfikuje zapis w pkt </w:t>
      </w:r>
      <w:r w:rsidRPr="00917B6E">
        <w:rPr>
          <w:rFonts w:cs="Calibri"/>
          <w:b/>
          <w:sz w:val="20"/>
          <w:szCs w:val="20"/>
          <w:lang w:eastAsia="pl-PL"/>
        </w:rPr>
        <w:t>141 załącznika 2a do SIWZ</w:t>
      </w:r>
      <w:r w:rsidRPr="00917B6E">
        <w:rPr>
          <w:rFonts w:cs="Calibri"/>
          <w:b/>
          <w:color w:val="000000"/>
          <w:sz w:val="20"/>
          <w:szCs w:val="20"/>
        </w:rPr>
        <w:t xml:space="preserve"> dotyczące funkcjonalności z:</w:t>
      </w:r>
    </w:p>
    <w:tbl>
      <w:tblPr>
        <w:tblW w:w="5000" w:type="pct"/>
        <w:jc w:val="center"/>
        <w:tblCellMar>
          <w:top w:w="55" w:type="dxa"/>
          <w:left w:w="55" w:type="dxa"/>
          <w:bottom w:w="55" w:type="dxa"/>
          <w:right w:w="55" w:type="dxa"/>
        </w:tblCellMar>
        <w:tblLook w:val="00A0"/>
      </w:tblPr>
      <w:tblGrid>
        <w:gridCol w:w="415"/>
        <w:gridCol w:w="3522"/>
        <w:gridCol w:w="2154"/>
        <w:gridCol w:w="1464"/>
        <w:gridCol w:w="1625"/>
      </w:tblGrid>
      <w:tr w:rsidR="00564F58" w:rsidRPr="004461F5" w:rsidTr="00DB67DD">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4461F5" w:rsidRDefault="00564F58" w:rsidP="005368C8">
            <w:pPr>
              <w:pStyle w:val="Zawartotabeli"/>
              <w:snapToGrid w:val="0"/>
              <w:spacing w:before="100" w:beforeAutospacing="1" w:after="100" w:afterAutospacing="1"/>
              <w:rPr>
                <w:rFonts w:ascii="Calibri" w:hAnsi="Calibri"/>
                <w:bCs/>
                <w:sz w:val="20"/>
                <w:szCs w:val="20"/>
              </w:rPr>
            </w:pPr>
            <w:r>
              <w:rPr>
                <w:rFonts w:ascii="Calibri" w:hAnsi="Calibri"/>
                <w:bCs/>
                <w:sz w:val="20"/>
                <w:szCs w:val="20"/>
              </w:rPr>
              <w:t>141</w:t>
            </w:r>
          </w:p>
        </w:tc>
        <w:tc>
          <w:tcPr>
            <w:tcW w:w="1921" w:type="pct"/>
            <w:tcBorders>
              <w:top w:val="single" w:sz="2" w:space="0" w:color="000000"/>
              <w:left w:val="single" w:sz="2" w:space="0" w:color="000000"/>
              <w:bottom w:val="single" w:sz="2" w:space="0" w:color="000000"/>
              <w:right w:val="nil"/>
            </w:tcBorders>
            <w:vAlign w:val="bottom"/>
          </w:tcPr>
          <w:p w:rsidR="00564F58" w:rsidRDefault="00564F58" w:rsidP="00DB67DD">
            <w:pPr>
              <w:rPr>
                <w:color w:val="000000"/>
                <w:sz w:val="20"/>
                <w:szCs w:val="20"/>
              </w:rPr>
            </w:pPr>
            <w:r w:rsidRPr="004461F5">
              <w:rPr>
                <w:color w:val="000000"/>
                <w:sz w:val="20"/>
                <w:szCs w:val="20"/>
              </w:rPr>
              <w:t>Możliwość wykorzystania zaawansowanego edytora opisów, który umożliwia co najmniej:</w:t>
            </w:r>
            <w:r w:rsidRPr="004461F5">
              <w:rPr>
                <w:color w:val="000000"/>
                <w:sz w:val="20"/>
                <w:szCs w:val="20"/>
              </w:rPr>
              <w:br/>
              <w:t>- wybór kroju i wielkości czcionki</w:t>
            </w:r>
            <w:r w:rsidRPr="004461F5">
              <w:rPr>
                <w:color w:val="000000"/>
                <w:sz w:val="20"/>
                <w:szCs w:val="20"/>
              </w:rPr>
              <w:br/>
              <w:t>- pogrubienie, pochylenie, podkreślenie, przekreślenie,</w:t>
            </w:r>
            <w:r w:rsidRPr="004461F5">
              <w:rPr>
                <w:color w:val="000000"/>
                <w:sz w:val="20"/>
                <w:szCs w:val="20"/>
              </w:rPr>
              <w:br/>
              <w:t>- wycinanie, wklejanie, wyszukiwanie, zastępowanie,</w:t>
            </w:r>
            <w:r w:rsidRPr="004461F5">
              <w:rPr>
                <w:color w:val="000000"/>
                <w:sz w:val="20"/>
                <w:szCs w:val="20"/>
              </w:rPr>
              <w:br/>
              <w:t>- wyrównanie tekstu akapitu: do lewej, do prawej, wyśrodkowanie, wyjustowanie,</w:t>
            </w:r>
            <w:r w:rsidRPr="004461F5">
              <w:rPr>
                <w:color w:val="000000"/>
                <w:sz w:val="20"/>
                <w:szCs w:val="20"/>
              </w:rPr>
              <w:br/>
              <w:t>- tworzenie list numerowanych i wypunktowania,</w:t>
            </w:r>
            <w:r w:rsidRPr="004461F5">
              <w:rPr>
                <w:color w:val="000000"/>
                <w:sz w:val="20"/>
                <w:szCs w:val="20"/>
              </w:rPr>
              <w:br/>
              <w:t>- cofanie i ponawianie operacji,</w:t>
            </w:r>
            <w:r w:rsidRPr="004461F5">
              <w:rPr>
                <w:color w:val="000000"/>
                <w:sz w:val="20"/>
                <w:szCs w:val="20"/>
              </w:rPr>
              <w:br/>
              <w:t>- stosowanie indeksu górnego i dolnego,</w:t>
            </w:r>
            <w:r w:rsidRPr="004461F5">
              <w:rPr>
                <w:color w:val="000000"/>
                <w:sz w:val="20"/>
                <w:szCs w:val="20"/>
              </w:rPr>
              <w:br/>
              <w:t>- wstawianie w miejscu kursora bieżącej daty i/lub godziny,</w:t>
            </w:r>
            <w:r w:rsidRPr="004461F5">
              <w:rPr>
                <w:color w:val="000000"/>
                <w:sz w:val="20"/>
                <w:szCs w:val="20"/>
              </w:rPr>
              <w:br/>
              <w:t>- zmianę koloru czcionki i tła,</w:t>
            </w:r>
            <w:r w:rsidRPr="004461F5">
              <w:rPr>
                <w:color w:val="000000"/>
                <w:sz w:val="20"/>
                <w:szCs w:val="20"/>
              </w:rPr>
              <w:br/>
              <w:t>- wstawianie linii poziomej,</w:t>
            </w:r>
            <w:r w:rsidRPr="004461F5">
              <w:rPr>
                <w:color w:val="000000"/>
                <w:sz w:val="20"/>
                <w:szCs w:val="20"/>
              </w:rPr>
              <w:br/>
              <w:t>- operacje na tabelach:</w:t>
            </w:r>
            <w:r w:rsidRPr="004461F5">
              <w:rPr>
                <w:color w:val="000000"/>
                <w:sz w:val="20"/>
                <w:szCs w:val="20"/>
              </w:rPr>
              <w:br/>
              <w:t>- wstawianie tabeli,</w:t>
            </w:r>
            <w:r w:rsidRPr="004461F5">
              <w:rPr>
                <w:color w:val="000000"/>
                <w:sz w:val="20"/>
                <w:szCs w:val="20"/>
              </w:rPr>
              <w:br/>
              <w:t xml:space="preserve">- formatowanie komórek i wierszy z uwzględnieniem bieżącego wiersza, wszystkich wierszy, wierszy parzystych lub nieparzystych,                                    </w:t>
            </w:r>
          </w:p>
          <w:p w:rsidR="00564F58" w:rsidRPr="004461F5" w:rsidRDefault="00564F58" w:rsidP="00DB67DD">
            <w:pPr>
              <w:rPr>
                <w:color w:val="000000"/>
                <w:sz w:val="20"/>
                <w:szCs w:val="20"/>
              </w:rPr>
            </w:pPr>
            <w:r w:rsidRPr="004461F5">
              <w:rPr>
                <w:color w:val="000000"/>
                <w:sz w:val="20"/>
                <w:szCs w:val="20"/>
              </w:rPr>
              <w:t xml:space="preserve"> - formatowanie obejmuje: kolor tła, obrazek tła, wyrównanie poziome i pionowe, wysokość wiersza, kolor ramki,</w:t>
            </w:r>
            <w:r w:rsidRPr="004461F5">
              <w:rPr>
                <w:color w:val="000000"/>
                <w:sz w:val="20"/>
                <w:szCs w:val="20"/>
              </w:rPr>
              <w:br/>
              <w:t>- wstawianie wiersza lub kolumny przed lub za bieżącą pozycją w tabeli,</w:t>
            </w:r>
            <w:r w:rsidRPr="004461F5">
              <w:rPr>
                <w:color w:val="000000"/>
                <w:sz w:val="20"/>
                <w:szCs w:val="20"/>
              </w:rPr>
              <w:br/>
              <w:t>- usuwanie wiersza lub kolumny,</w:t>
            </w:r>
            <w:r w:rsidRPr="004461F5">
              <w:rPr>
                <w:color w:val="000000"/>
                <w:sz w:val="20"/>
                <w:szCs w:val="20"/>
              </w:rPr>
              <w:br/>
              <w:t>- podział i scalanie komórek.</w:t>
            </w:r>
          </w:p>
        </w:tc>
        <w:tc>
          <w:tcPr>
            <w:tcW w:w="1176" w:type="pct"/>
            <w:tcBorders>
              <w:top w:val="single" w:sz="2" w:space="0" w:color="000000"/>
              <w:left w:val="single" w:sz="2" w:space="0" w:color="000000"/>
              <w:bottom w:val="single" w:sz="2" w:space="0" w:color="000000"/>
              <w:right w:val="nil"/>
            </w:tcBorders>
            <w:vAlign w:val="center"/>
          </w:tcPr>
          <w:p w:rsidR="00564F58" w:rsidRPr="004461F5" w:rsidRDefault="00564F58" w:rsidP="00DB67DD">
            <w:pPr>
              <w:pStyle w:val="Zawartotabeli"/>
              <w:jc w:val="center"/>
              <w:rPr>
                <w:rFonts w:ascii="Calibri" w:hAnsi="Calibri"/>
                <w:bCs/>
                <w:sz w:val="20"/>
                <w:szCs w:val="20"/>
              </w:rPr>
            </w:pPr>
            <w:r w:rsidRPr="004461F5">
              <w:rPr>
                <w:rFonts w:ascii="Calibri" w:hAnsi="Calibri"/>
                <w:bCs/>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4461F5"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DB67DD">
            <w:pPr>
              <w:pStyle w:val="Zawartotabeli"/>
              <w:rPr>
                <w:rFonts w:ascii="Calibri" w:hAnsi="Calibri"/>
                <w:bCs/>
                <w:sz w:val="20"/>
                <w:szCs w:val="20"/>
              </w:rPr>
            </w:pPr>
            <w:r w:rsidRPr="004461F5">
              <w:rPr>
                <w:rFonts w:ascii="Calibri" w:hAnsi="Calibri"/>
                <w:bCs/>
                <w:sz w:val="20"/>
                <w:szCs w:val="20"/>
              </w:rPr>
              <w:t>Bez punktacji</w:t>
            </w:r>
          </w:p>
        </w:tc>
      </w:tr>
    </w:tbl>
    <w:p w:rsidR="00564F58" w:rsidRDefault="00564F58" w:rsidP="00147397">
      <w:pPr>
        <w:autoSpaceDE w:val="0"/>
        <w:autoSpaceDN w:val="0"/>
        <w:adjustRightInd w:val="0"/>
        <w:spacing w:after="0" w:line="240" w:lineRule="auto"/>
        <w:jc w:val="both"/>
        <w:rPr>
          <w:rFonts w:cs="Calibri"/>
          <w:color w:val="000000"/>
          <w:sz w:val="20"/>
          <w:szCs w:val="20"/>
        </w:rPr>
      </w:pPr>
    </w:p>
    <w:p w:rsidR="00564F58" w:rsidRDefault="00564F58" w:rsidP="00147397">
      <w:pPr>
        <w:autoSpaceDE w:val="0"/>
        <w:autoSpaceDN w:val="0"/>
        <w:adjustRightInd w:val="0"/>
        <w:spacing w:after="0" w:line="240" w:lineRule="auto"/>
        <w:jc w:val="both"/>
        <w:rPr>
          <w:rFonts w:cs="Calibri"/>
          <w:color w:val="000000"/>
          <w:sz w:val="20"/>
          <w:szCs w:val="20"/>
        </w:rPr>
      </w:pPr>
      <w:r w:rsidRPr="005368C8">
        <w:rPr>
          <w:rFonts w:cs="Calibri"/>
          <w:b/>
          <w:color w:val="000000"/>
          <w:sz w:val="20"/>
          <w:szCs w:val="20"/>
        </w:rPr>
        <w:t>Na następujący</w:t>
      </w:r>
      <w:r>
        <w:rPr>
          <w:rFonts w:cs="Calibri"/>
          <w:color w:val="000000"/>
          <w:sz w:val="20"/>
          <w:szCs w:val="20"/>
        </w:rPr>
        <w:t xml:space="preserve">: </w:t>
      </w:r>
    </w:p>
    <w:tbl>
      <w:tblPr>
        <w:tblW w:w="5000" w:type="pct"/>
        <w:jc w:val="center"/>
        <w:tblCellMar>
          <w:top w:w="55" w:type="dxa"/>
          <w:left w:w="55" w:type="dxa"/>
          <w:bottom w:w="55" w:type="dxa"/>
          <w:right w:w="55" w:type="dxa"/>
        </w:tblCellMar>
        <w:tblLook w:val="00A0"/>
      </w:tblPr>
      <w:tblGrid>
        <w:gridCol w:w="415"/>
        <w:gridCol w:w="3522"/>
        <w:gridCol w:w="2154"/>
        <w:gridCol w:w="1464"/>
        <w:gridCol w:w="1625"/>
      </w:tblGrid>
      <w:tr w:rsidR="00564F58" w:rsidRPr="004461F5" w:rsidTr="00DB67DD">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D06C2D" w:rsidRDefault="00564F58" w:rsidP="005368C8">
            <w:pPr>
              <w:pStyle w:val="Zawartotabeli"/>
              <w:snapToGrid w:val="0"/>
              <w:spacing w:before="100" w:beforeAutospacing="1" w:after="100" w:afterAutospacing="1"/>
              <w:rPr>
                <w:rFonts w:ascii="Calibri" w:hAnsi="Calibri"/>
                <w:bCs/>
                <w:sz w:val="20"/>
                <w:szCs w:val="20"/>
              </w:rPr>
            </w:pPr>
            <w:r w:rsidRPr="00D06C2D">
              <w:rPr>
                <w:rFonts w:ascii="Calibri" w:hAnsi="Calibri"/>
                <w:bCs/>
                <w:sz w:val="20"/>
                <w:szCs w:val="20"/>
              </w:rPr>
              <w:t>141</w:t>
            </w:r>
          </w:p>
        </w:tc>
        <w:tc>
          <w:tcPr>
            <w:tcW w:w="1921" w:type="pct"/>
            <w:tcBorders>
              <w:top w:val="single" w:sz="2" w:space="0" w:color="000000"/>
              <w:left w:val="single" w:sz="2" w:space="0" w:color="000000"/>
              <w:bottom w:val="single" w:sz="2" w:space="0" w:color="000000"/>
              <w:right w:val="nil"/>
            </w:tcBorders>
            <w:vAlign w:val="bottom"/>
          </w:tcPr>
          <w:p w:rsidR="00564F58" w:rsidRPr="00D06C2D" w:rsidRDefault="00564F58" w:rsidP="00DB67DD">
            <w:pPr>
              <w:rPr>
                <w:color w:val="000000"/>
                <w:sz w:val="20"/>
                <w:szCs w:val="20"/>
              </w:rPr>
            </w:pPr>
            <w:r w:rsidRPr="00D06C2D">
              <w:rPr>
                <w:b/>
                <w:color w:val="000000"/>
                <w:sz w:val="20"/>
                <w:szCs w:val="20"/>
              </w:rPr>
              <w:t>Możliwość wykorzystania zaawansowanego edytora opisów, który umożliwia co najmniej:</w:t>
            </w:r>
            <w:r w:rsidRPr="00D06C2D">
              <w:rPr>
                <w:b/>
                <w:color w:val="000000"/>
                <w:sz w:val="20"/>
                <w:szCs w:val="20"/>
              </w:rPr>
              <w:br/>
              <w:t>- wybór kroju i wielkości czcionki</w:t>
            </w:r>
            <w:r w:rsidRPr="00D06C2D">
              <w:rPr>
                <w:b/>
                <w:color w:val="000000"/>
                <w:sz w:val="20"/>
                <w:szCs w:val="20"/>
              </w:rPr>
              <w:br/>
              <w:t>- pogrubienie, pochylenie, podkreślenie, przekreślenie,</w:t>
            </w:r>
            <w:r w:rsidRPr="00D06C2D">
              <w:rPr>
                <w:b/>
                <w:color w:val="000000"/>
                <w:sz w:val="20"/>
                <w:szCs w:val="20"/>
              </w:rPr>
              <w:br/>
              <w:t>- wycinanie, wklejanie, wyszukiwanie, zastępowanie,</w:t>
            </w:r>
            <w:r w:rsidRPr="00D06C2D">
              <w:rPr>
                <w:b/>
                <w:color w:val="000000"/>
                <w:sz w:val="20"/>
                <w:szCs w:val="20"/>
              </w:rPr>
              <w:br/>
              <w:t>- wyrównanie tekstu akapitu: do lewej, do prawej, wyśrodkowanie, wyjustowanie,</w:t>
            </w:r>
            <w:r w:rsidRPr="00D06C2D">
              <w:rPr>
                <w:b/>
                <w:color w:val="000000"/>
                <w:sz w:val="20"/>
                <w:szCs w:val="20"/>
              </w:rPr>
              <w:br/>
              <w:t>- tworzenie list numerowanych i wypunktowania,</w:t>
            </w:r>
            <w:r w:rsidRPr="00D06C2D">
              <w:rPr>
                <w:b/>
                <w:color w:val="000000"/>
                <w:sz w:val="20"/>
                <w:szCs w:val="20"/>
              </w:rPr>
              <w:br/>
              <w:t>- cofanie i ponawianie operacji,</w:t>
            </w:r>
            <w:r w:rsidRPr="00D06C2D">
              <w:rPr>
                <w:b/>
                <w:color w:val="000000"/>
                <w:sz w:val="20"/>
                <w:szCs w:val="20"/>
              </w:rPr>
              <w:br/>
              <w:t>- stosowanie indeksu górnego i dolnego,</w:t>
            </w:r>
            <w:r w:rsidRPr="00D06C2D">
              <w:rPr>
                <w:b/>
                <w:color w:val="000000"/>
                <w:sz w:val="20"/>
                <w:szCs w:val="20"/>
              </w:rPr>
              <w:br/>
              <w:t>- wstawianie w miejscu kursora bieżącej daty i/lub godziny,</w:t>
            </w:r>
            <w:r w:rsidRPr="00D06C2D">
              <w:rPr>
                <w:b/>
                <w:color w:val="000000"/>
                <w:sz w:val="20"/>
                <w:szCs w:val="20"/>
              </w:rPr>
              <w:br/>
              <w:t>- zmianę koloru czcionki i tła,</w:t>
            </w:r>
            <w:r w:rsidRPr="00D06C2D">
              <w:rPr>
                <w:b/>
                <w:color w:val="000000"/>
                <w:sz w:val="20"/>
                <w:szCs w:val="20"/>
              </w:rPr>
              <w:br/>
              <w:t>- wstawianie linii poziomej,</w:t>
            </w:r>
            <w:r w:rsidRPr="00D06C2D">
              <w:rPr>
                <w:b/>
                <w:color w:val="000000"/>
                <w:sz w:val="20"/>
                <w:szCs w:val="20"/>
              </w:rPr>
              <w:br/>
              <w:t>- formatowanie obejmuje: kolor tła, obrazek tła, wyrównanie poziome i pionowe, wysokość wiersza, kolor ramki</w:t>
            </w:r>
            <w:r w:rsidRPr="00D06C2D">
              <w:rPr>
                <w:color w:val="000000"/>
                <w:sz w:val="20"/>
                <w:szCs w:val="20"/>
              </w:rPr>
              <w:t>,</w:t>
            </w:r>
          </w:p>
        </w:tc>
        <w:tc>
          <w:tcPr>
            <w:tcW w:w="1176" w:type="pct"/>
            <w:tcBorders>
              <w:top w:val="single" w:sz="2" w:space="0" w:color="000000"/>
              <w:left w:val="single" w:sz="2" w:space="0" w:color="000000"/>
              <w:bottom w:val="single" w:sz="2" w:space="0" w:color="000000"/>
              <w:right w:val="nil"/>
            </w:tcBorders>
            <w:vAlign w:val="center"/>
          </w:tcPr>
          <w:p w:rsidR="00564F58" w:rsidRPr="00D06C2D" w:rsidRDefault="00564F58" w:rsidP="00DB67DD">
            <w:pPr>
              <w:pStyle w:val="Zawartotabeli"/>
              <w:jc w:val="center"/>
              <w:rPr>
                <w:rFonts w:ascii="Calibri" w:hAnsi="Calibri"/>
                <w:bCs/>
                <w:sz w:val="20"/>
                <w:szCs w:val="20"/>
              </w:rPr>
            </w:pPr>
            <w:r w:rsidRPr="00D06C2D">
              <w:rPr>
                <w:rFonts w:ascii="Calibri" w:hAnsi="Calibri"/>
                <w:bCs/>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D06C2D"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DB67DD">
            <w:pPr>
              <w:pStyle w:val="Zawartotabeli"/>
              <w:rPr>
                <w:rFonts w:ascii="Calibri" w:hAnsi="Calibri"/>
                <w:bCs/>
                <w:sz w:val="20"/>
                <w:szCs w:val="20"/>
              </w:rPr>
            </w:pPr>
            <w:r w:rsidRPr="00D06C2D">
              <w:rPr>
                <w:rFonts w:ascii="Calibri" w:hAnsi="Calibri"/>
                <w:bCs/>
                <w:sz w:val="20"/>
                <w:szCs w:val="20"/>
              </w:rPr>
              <w:t>Bez punktacji</w:t>
            </w:r>
          </w:p>
        </w:tc>
      </w:tr>
    </w:tbl>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AB7750" w:rsidRDefault="00564F58" w:rsidP="00AB7750">
      <w:pPr>
        <w:pStyle w:val="ListParagraph"/>
        <w:numPr>
          <w:ilvl w:val="0"/>
          <w:numId w:val="27"/>
        </w:numPr>
        <w:spacing w:after="0" w:line="240" w:lineRule="auto"/>
        <w:ind w:left="0"/>
        <w:jc w:val="both"/>
        <w:rPr>
          <w:rFonts w:cs="Calibri"/>
          <w:sz w:val="20"/>
          <w:szCs w:val="20"/>
          <w:lang w:eastAsia="pl-PL"/>
        </w:rPr>
      </w:pPr>
      <w:r w:rsidRPr="00AB7750">
        <w:rPr>
          <w:rFonts w:cs="Calibri"/>
          <w:b/>
          <w:color w:val="222222"/>
          <w:sz w:val="20"/>
          <w:szCs w:val="20"/>
          <w:shd w:val="clear" w:color="auto" w:fill="FFFFFF"/>
          <w:lang w:eastAsia="pl-PL"/>
        </w:rPr>
        <w:t xml:space="preserve">Dotyczy pkt </w:t>
      </w:r>
      <w:r w:rsidRPr="00AB7750">
        <w:rPr>
          <w:rFonts w:cs="Calibri"/>
          <w:sz w:val="20"/>
          <w:szCs w:val="20"/>
          <w:lang w:eastAsia="pl-PL"/>
        </w:rPr>
        <w:t>143 załącznika 2a do SIWZ.</w:t>
      </w:r>
      <w:r w:rsidRPr="00AB7750">
        <w:rPr>
          <w:rFonts w:cs="Calibri"/>
          <w:sz w:val="20"/>
          <w:szCs w:val="20"/>
          <w:lang w:eastAsia="pl-PL"/>
        </w:rPr>
        <w:tab/>
        <w:t>Możliwość wygenerowania opisu badania podpisanego kwalifikowanym podpisem elektronicznym lekarza opisującego. System obsługuje formaty podpisu PAdES oraz XAdES oraz wspiera wielu dostawców podpisu kwalifikowanego, min. Sigillum, Unizeto Technologies, Enigma SOI, KIR.</w:t>
      </w:r>
    </w:p>
    <w:p w:rsidR="00564F58" w:rsidRPr="00147397" w:rsidRDefault="00564F58" w:rsidP="00147397">
      <w:pPr>
        <w:spacing w:after="0" w:line="240" w:lineRule="auto"/>
        <w:jc w:val="both"/>
        <w:rPr>
          <w:rFonts w:cs="Calibri"/>
          <w:sz w:val="20"/>
          <w:szCs w:val="20"/>
          <w:lang w:eastAsia="pl-PL"/>
        </w:rPr>
      </w:pPr>
      <w:r w:rsidRPr="00AB7750">
        <w:rPr>
          <w:rFonts w:cs="Calibri"/>
          <w:b/>
          <w:color w:val="222222"/>
          <w:sz w:val="20"/>
          <w:szCs w:val="20"/>
          <w:shd w:val="clear" w:color="auto" w:fill="FFFFFF"/>
          <w:lang w:eastAsia="pl-PL"/>
        </w:rPr>
        <w:t xml:space="preserve">pkt </w:t>
      </w:r>
      <w:r w:rsidRPr="00AB7750">
        <w:rPr>
          <w:rFonts w:cs="Calibri"/>
          <w:sz w:val="20"/>
          <w:szCs w:val="20"/>
          <w:lang w:eastAsia="pl-PL"/>
        </w:rPr>
        <w:t>14</w:t>
      </w:r>
      <w:r>
        <w:rPr>
          <w:rFonts w:cs="Calibri"/>
          <w:sz w:val="20"/>
          <w:szCs w:val="20"/>
          <w:lang w:eastAsia="pl-PL"/>
        </w:rPr>
        <w:t>4</w:t>
      </w:r>
      <w:r w:rsidRPr="00AB7750">
        <w:rPr>
          <w:rFonts w:cs="Calibri"/>
          <w:sz w:val="20"/>
          <w:szCs w:val="20"/>
          <w:lang w:eastAsia="pl-PL"/>
        </w:rPr>
        <w:t xml:space="preserve"> załącznika 2a do SIWZ</w:t>
      </w:r>
      <w:r w:rsidRPr="00147397">
        <w:rPr>
          <w:rFonts w:cs="Calibri"/>
          <w:sz w:val="20"/>
          <w:szCs w:val="20"/>
          <w:lang w:eastAsia="pl-PL"/>
        </w:rPr>
        <w:tab/>
        <w:t>Aplikacja prezentuje informacje o wszystkich podpisanych wersjach opisu danego badania. Lista zawiera co najmniej:</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datę i godzinę wykonania podpisu</w:t>
      </w:r>
    </w:p>
    <w:p w:rsidR="00564F58" w:rsidRPr="00147397" w:rsidRDefault="00564F58" w:rsidP="00147397">
      <w:pPr>
        <w:spacing w:after="0" w:line="240" w:lineRule="auto"/>
        <w:jc w:val="both"/>
        <w:rPr>
          <w:rFonts w:cs="Calibri"/>
          <w:b/>
          <w:sz w:val="20"/>
          <w:szCs w:val="20"/>
          <w:lang w:eastAsia="pl-PL"/>
        </w:rPr>
      </w:pPr>
      <w:r w:rsidRPr="00147397">
        <w:rPr>
          <w:rFonts w:cs="Calibri"/>
          <w:sz w:val="20"/>
          <w:szCs w:val="20"/>
          <w:lang w:eastAsia="pl-PL"/>
        </w:rPr>
        <w:t xml:space="preserve">- </w:t>
      </w:r>
      <w:r w:rsidRPr="00147397">
        <w:rPr>
          <w:rFonts w:cs="Calibri"/>
          <w:b/>
          <w:sz w:val="20"/>
          <w:szCs w:val="20"/>
          <w:lang w:eastAsia="pl-PL"/>
        </w:rPr>
        <w:t>dane osoby dokonującej podpisu pochodzące z wykorzystanego certyfikatu</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nazwę użytkownika, z którego konta dokonano podpisu</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status podpisu (aktualny, nieaktualny)</w:t>
      </w:r>
    </w:p>
    <w:p w:rsidR="00564F58" w:rsidRPr="00147397" w:rsidRDefault="00564F58" w:rsidP="00147397">
      <w:pPr>
        <w:spacing w:after="0" w:line="240" w:lineRule="auto"/>
        <w:jc w:val="both"/>
        <w:rPr>
          <w:rFonts w:cs="Calibri"/>
          <w:sz w:val="20"/>
          <w:szCs w:val="20"/>
          <w:lang w:eastAsia="pl-PL"/>
        </w:rPr>
      </w:pP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Wymaganie nr 143 jest punktowane przez Zamawiającego i jednocześnie Wykonawca może złożyć ważną ofertę na system bez funkcjonalności kwalifikowanego podpisu elektronicznego. Prosimy o potwierdzenie, że w takim przypadku pogrubiona część funkcjonalności nr 144 nie będzie wymagana.</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917B6E" w:rsidRDefault="00564F58" w:rsidP="00147397">
      <w:pPr>
        <w:spacing w:after="0" w:line="240" w:lineRule="auto"/>
        <w:jc w:val="both"/>
        <w:rPr>
          <w:rFonts w:cs="Calibri"/>
          <w:b/>
          <w:sz w:val="20"/>
          <w:szCs w:val="20"/>
          <w:u w:val="single"/>
          <w:lang w:eastAsia="pl-PL"/>
        </w:rPr>
      </w:pPr>
      <w:r w:rsidRPr="00917B6E">
        <w:rPr>
          <w:rFonts w:cs="Calibri"/>
          <w:b/>
          <w:color w:val="000000"/>
          <w:sz w:val="20"/>
          <w:szCs w:val="20"/>
          <w:u w:val="single"/>
        </w:rPr>
        <w:t xml:space="preserve">Odp.: Jeżeli dane będą podpisywane podpisem kwalifikowanym dane osoby podpisującej powinny pochodzić z wykorzystanego certyfikatu, W przypadku zaoferowania przez wykonawcę systemu bez funkcjonalności elektronicznego podpisu kwalifikowanego, punkt 144 załącznika 2a do SIWZ nie obowiązuje w części dotyczącej zapisu </w:t>
      </w:r>
      <w:r w:rsidRPr="00917B6E">
        <w:rPr>
          <w:rFonts w:cs="Calibri"/>
          <w:b/>
          <w:sz w:val="20"/>
          <w:szCs w:val="20"/>
          <w:u w:val="single"/>
          <w:lang w:eastAsia="pl-PL"/>
        </w:rPr>
        <w:t>- dane osoby dokonującej podpisu pochodzące z wykorzystanego certyfikatu.</w:t>
      </w:r>
    </w:p>
    <w:p w:rsidR="00564F58" w:rsidRPr="00147397" w:rsidRDefault="00564F58" w:rsidP="00147397">
      <w:pPr>
        <w:autoSpaceDE w:val="0"/>
        <w:autoSpaceDN w:val="0"/>
        <w:adjustRightInd w:val="0"/>
        <w:spacing w:after="0" w:line="240" w:lineRule="auto"/>
        <w:jc w:val="both"/>
        <w:rPr>
          <w:rFonts w:cs="Calibri"/>
          <w:color w:val="000000"/>
          <w:sz w:val="20"/>
          <w:szCs w:val="20"/>
        </w:rPr>
      </w:pPr>
      <w:r w:rsidRPr="00147397">
        <w:rPr>
          <w:rFonts w:cs="Calibri"/>
          <w:color w:val="000000"/>
          <w:sz w:val="20"/>
          <w:szCs w:val="20"/>
        </w:rPr>
        <w:t xml:space="preserve"> </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E84FAD" w:rsidRDefault="00564F58" w:rsidP="00C12DBC">
      <w:pPr>
        <w:pStyle w:val="ListParagraph"/>
        <w:numPr>
          <w:ilvl w:val="0"/>
          <w:numId w:val="27"/>
        </w:numPr>
        <w:spacing w:after="0" w:line="240" w:lineRule="auto"/>
        <w:ind w:left="0"/>
        <w:jc w:val="both"/>
        <w:rPr>
          <w:rFonts w:cs="Calibri"/>
          <w:sz w:val="20"/>
          <w:szCs w:val="20"/>
          <w:lang w:eastAsia="pl-PL"/>
        </w:rPr>
      </w:pPr>
      <w:r w:rsidRPr="00E84FAD">
        <w:rPr>
          <w:rFonts w:cs="Calibri"/>
          <w:b/>
          <w:color w:val="222222"/>
          <w:sz w:val="20"/>
          <w:szCs w:val="20"/>
          <w:shd w:val="clear" w:color="auto" w:fill="FFFFFF"/>
          <w:lang w:eastAsia="pl-PL"/>
        </w:rPr>
        <w:t xml:space="preserve">Dotyczy pkt </w:t>
      </w:r>
      <w:r w:rsidRPr="00E84FAD">
        <w:rPr>
          <w:rFonts w:cs="Calibri"/>
          <w:sz w:val="20"/>
          <w:szCs w:val="20"/>
          <w:lang w:eastAsia="pl-PL"/>
        </w:rPr>
        <w:t xml:space="preserve">166 </w:t>
      </w:r>
      <w:r w:rsidRPr="00E84FAD">
        <w:rPr>
          <w:rFonts w:cs="Calibri"/>
          <w:b/>
          <w:color w:val="222222"/>
          <w:sz w:val="20"/>
          <w:szCs w:val="20"/>
          <w:shd w:val="clear" w:color="auto" w:fill="FFFFFF"/>
          <w:lang w:eastAsia="pl-PL"/>
        </w:rPr>
        <w:t>p</w:t>
      </w:r>
      <w:r w:rsidRPr="00E84FAD">
        <w:rPr>
          <w:rFonts w:cs="Calibri"/>
          <w:sz w:val="20"/>
          <w:szCs w:val="20"/>
          <w:lang w:eastAsia="pl-PL"/>
        </w:rPr>
        <w:t>załącznika 2a do SIWZ integracji z systemem HIS posiadanym przez zamawiającego</w:t>
      </w:r>
    </w:p>
    <w:p w:rsidR="00564F58" w:rsidRPr="00E84FAD" w:rsidRDefault="00564F58" w:rsidP="00147397">
      <w:pPr>
        <w:spacing w:after="0" w:line="240" w:lineRule="auto"/>
        <w:jc w:val="both"/>
        <w:rPr>
          <w:rFonts w:cs="Calibri"/>
          <w:sz w:val="20"/>
          <w:szCs w:val="20"/>
          <w:lang w:eastAsia="pl-PL"/>
        </w:rPr>
      </w:pPr>
      <w:r w:rsidRPr="00E84FAD">
        <w:rPr>
          <w:rFonts w:cs="Calibri"/>
          <w:sz w:val="20"/>
          <w:szCs w:val="20"/>
          <w:lang w:eastAsia="pl-PL"/>
        </w:rPr>
        <w:t>Prosimy o podanie producenta systemu HIS.</w:t>
      </w:r>
    </w:p>
    <w:p w:rsidR="00564F58" w:rsidRPr="00E84FAD" w:rsidRDefault="00564F58" w:rsidP="00147397">
      <w:pPr>
        <w:spacing w:after="0" w:line="240" w:lineRule="auto"/>
        <w:jc w:val="both"/>
        <w:rPr>
          <w:rFonts w:cs="Calibri"/>
          <w:sz w:val="20"/>
          <w:szCs w:val="20"/>
          <w:lang w:eastAsia="pl-PL"/>
        </w:rPr>
      </w:pPr>
      <w:r w:rsidRPr="00E84FAD">
        <w:rPr>
          <w:rFonts w:cs="Calibri"/>
          <w:sz w:val="20"/>
          <w:szCs w:val="20"/>
          <w:lang w:eastAsia="pl-PL"/>
        </w:rPr>
        <w:t>Prosimy o podanie zakresu integracji, czy ma to być integracja tzw. Płytka czy głęboka?</w:t>
      </w:r>
    </w:p>
    <w:p w:rsidR="00564F58" w:rsidRPr="00147397" w:rsidRDefault="00564F58" w:rsidP="00147397">
      <w:pPr>
        <w:spacing w:after="0" w:line="240" w:lineRule="auto"/>
        <w:jc w:val="both"/>
        <w:rPr>
          <w:rFonts w:cs="Calibri"/>
          <w:sz w:val="20"/>
          <w:szCs w:val="20"/>
          <w:lang w:eastAsia="pl-PL"/>
        </w:rPr>
      </w:pPr>
      <w:r w:rsidRPr="00E84FAD">
        <w:rPr>
          <w:rFonts w:cs="Calibri"/>
          <w:sz w:val="20"/>
          <w:szCs w:val="20"/>
          <w:lang w:eastAsia="pl-PL"/>
        </w:rPr>
        <w:t>Czy Zamawiający pokryje koszt prac po stronie producenta systemu HIS czy ma on być wliczony do oferty?</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Odp.: Zamawiający oczekuje od dostawcy systemu RIS/PACS z gotowością do integracji wg zapisów SIWZ, załącznik 2a pkt 197 bez dodatkowych kosztów.</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632F6D" w:rsidRDefault="00564F58" w:rsidP="00632F6D">
      <w:pPr>
        <w:pStyle w:val="ListParagraph"/>
        <w:numPr>
          <w:ilvl w:val="0"/>
          <w:numId w:val="27"/>
        </w:numPr>
        <w:spacing w:after="0" w:line="240" w:lineRule="auto"/>
        <w:ind w:left="0"/>
        <w:jc w:val="both"/>
        <w:rPr>
          <w:rFonts w:cs="Calibri"/>
          <w:sz w:val="20"/>
          <w:szCs w:val="20"/>
          <w:lang w:eastAsia="pl-PL"/>
        </w:rPr>
      </w:pPr>
      <w:r w:rsidRPr="00632F6D">
        <w:rPr>
          <w:rFonts w:cs="Calibri"/>
          <w:b/>
          <w:color w:val="222222"/>
          <w:sz w:val="20"/>
          <w:szCs w:val="20"/>
          <w:shd w:val="clear" w:color="auto" w:fill="FFFFFF"/>
          <w:lang w:eastAsia="pl-PL"/>
        </w:rPr>
        <w:t>Dotyczy pkt</w:t>
      </w:r>
      <w:r w:rsidRPr="00632F6D">
        <w:rPr>
          <w:rFonts w:cs="Calibri"/>
          <w:sz w:val="20"/>
          <w:szCs w:val="20"/>
          <w:lang w:eastAsia="pl-PL"/>
        </w:rPr>
        <w:t>169 załącznika 2a do SIWZ. Podłączenie do systemu następujących urządzeń: TK, RTG CR</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Prosimy o podanie producentów oraz modeli urządzeń które należy podłączyć do systemu PACS.</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Czy urządzenia te są wyposażone w moduły worklist oraz DICOM?</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Czy Zamawiający pokryje koszty leżące po stronie urządzeń?</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Odp.: TK – dostarczone w postępowaniu, RTG CR Fuji Capsula - urządzenie w posiadaniu zamawiającego posiadające moduł worklist oraz dicom, koszty podłączenia po stronie wykonawcy.</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632F6D" w:rsidRDefault="00564F58" w:rsidP="00632F6D">
      <w:pPr>
        <w:pStyle w:val="ListParagraph"/>
        <w:numPr>
          <w:ilvl w:val="0"/>
          <w:numId w:val="27"/>
        </w:numPr>
        <w:spacing w:after="0" w:line="240" w:lineRule="auto"/>
        <w:ind w:left="0"/>
        <w:jc w:val="both"/>
        <w:rPr>
          <w:rFonts w:cs="Calibri"/>
          <w:sz w:val="20"/>
          <w:szCs w:val="20"/>
          <w:lang w:eastAsia="pl-PL"/>
        </w:rPr>
      </w:pPr>
      <w:r w:rsidRPr="00632F6D">
        <w:rPr>
          <w:rFonts w:cs="Calibri"/>
          <w:b/>
          <w:color w:val="222222"/>
          <w:sz w:val="20"/>
          <w:szCs w:val="20"/>
          <w:shd w:val="clear" w:color="auto" w:fill="FFFFFF"/>
          <w:lang w:eastAsia="pl-PL"/>
        </w:rPr>
        <w:t xml:space="preserve">Dotyczy pkt </w:t>
      </w:r>
      <w:r w:rsidRPr="00632F6D">
        <w:rPr>
          <w:rFonts w:cs="Calibri"/>
          <w:sz w:val="20"/>
          <w:szCs w:val="20"/>
          <w:lang w:eastAsia="pl-PL"/>
        </w:rPr>
        <w:t xml:space="preserve">184 załącznika 2a do SIWZ.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Dla każdego urządzenia DICOM istnieje możliwość przypisania następujących własności:                                                                                         -nazwa (AETitle)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-IP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-port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-opis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-komentarz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-organizacja (dostawa, producent, itp.)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-status węzła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-rodzaj węzła (urządzenia)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Czy Zamawiający zrezygnuje z możliwości przypisania do urządzenia własności : opis, komentarz, organizacja? Tak sformułowane wymaganie ogranicza konkurencję i wskazuje wyłącznie na jednego producenta tj. firmę Alteris.</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 xml:space="preserve">Odp.: Tak zamawiający </w:t>
      </w:r>
      <w:r w:rsidRPr="00917B6E">
        <w:rPr>
          <w:rFonts w:cs="Calibri"/>
          <w:b/>
          <w:sz w:val="20"/>
          <w:szCs w:val="20"/>
          <w:u w:val="single"/>
          <w:lang w:eastAsia="pl-PL"/>
        </w:rPr>
        <w:t>rezygnuje z możliwości przypisania do urządzenia własności : opis, komentarz, organizacja.</w:t>
      </w: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 xml:space="preserve">W związku z powyższym Zamawiający modyfikuje zapis </w:t>
      </w:r>
      <w:r w:rsidRPr="00917B6E">
        <w:rPr>
          <w:rFonts w:cs="Calibri"/>
          <w:b/>
          <w:color w:val="222222"/>
          <w:sz w:val="20"/>
          <w:szCs w:val="20"/>
          <w:u w:val="single"/>
          <w:shd w:val="clear" w:color="auto" w:fill="FFFFFF"/>
          <w:lang w:eastAsia="pl-PL"/>
        </w:rPr>
        <w:t xml:space="preserve">pkt </w:t>
      </w:r>
      <w:r w:rsidRPr="00917B6E">
        <w:rPr>
          <w:rFonts w:cs="Calibri"/>
          <w:b/>
          <w:sz w:val="20"/>
          <w:szCs w:val="20"/>
          <w:u w:val="single"/>
          <w:lang w:eastAsia="pl-PL"/>
        </w:rPr>
        <w:t>184 załącznika 2a do SIWZ z:</w:t>
      </w:r>
    </w:p>
    <w:p w:rsidR="00564F58" w:rsidRDefault="00564F58" w:rsidP="00147397">
      <w:pPr>
        <w:autoSpaceDE w:val="0"/>
        <w:autoSpaceDN w:val="0"/>
        <w:adjustRightInd w:val="0"/>
        <w:spacing w:after="0" w:line="240" w:lineRule="auto"/>
        <w:jc w:val="both"/>
        <w:rPr>
          <w:rFonts w:cs="Calibri"/>
          <w:color w:val="000000"/>
          <w:sz w:val="20"/>
          <w:szCs w:val="20"/>
        </w:rPr>
      </w:pPr>
    </w:p>
    <w:tbl>
      <w:tblPr>
        <w:tblW w:w="5000" w:type="pct"/>
        <w:jc w:val="center"/>
        <w:tblCellMar>
          <w:top w:w="55" w:type="dxa"/>
          <w:left w:w="55" w:type="dxa"/>
          <w:bottom w:w="55" w:type="dxa"/>
          <w:right w:w="55" w:type="dxa"/>
        </w:tblCellMar>
        <w:tblLook w:val="00A0"/>
      </w:tblPr>
      <w:tblGrid>
        <w:gridCol w:w="557"/>
        <w:gridCol w:w="3486"/>
        <w:gridCol w:w="2119"/>
        <w:gridCol w:w="1429"/>
        <w:gridCol w:w="1589"/>
      </w:tblGrid>
      <w:tr w:rsidR="00564F58" w:rsidRPr="004461F5" w:rsidTr="00DB67DD">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4461F5" w:rsidRDefault="00564F58" w:rsidP="0056292A">
            <w:pPr>
              <w:pStyle w:val="Zawartotabeli"/>
              <w:snapToGrid w:val="0"/>
              <w:spacing w:before="100" w:beforeAutospacing="1" w:after="100" w:afterAutospacing="1"/>
              <w:ind w:left="142"/>
              <w:rPr>
                <w:rFonts w:ascii="Calibri" w:hAnsi="Calibri"/>
                <w:bCs/>
                <w:sz w:val="20"/>
                <w:szCs w:val="20"/>
              </w:rPr>
            </w:pPr>
            <w:r>
              <w:rPr>
                <w:rFonts w:ascii="Calibri" w:hAnsi="Calibri"/>
                <w:bCs/>
                <w:sz w:val="20"/>
                <w:szCs w:val="20"/>
              </w:rPr>
              <w:t>184</w:t>
            </w:r>
          </w:p>
        </w:tc>
        <w:tc>
          <w:tcPr>
            <w:tcW w:w="1921" w:type="pct"/>
            <w:tcBorders>
              <w:top w:val="single" w:sz="2" w:space="0" w:color="000000"/>
              <w:left w:val="single" w:sz="2" w:space="0" w:color="000000"/>
              <w:bottom w:val="single" w:sz="2" w:space="0" w:color="000000"/>
              <w:right w:val="nil"/>
            </w:tcBorders>
            <w:vAlign w:val="bottom"/>
          </w:tcPr>
          <w:p w:rsidR="00564F58" w:rsidRPr="004461F5" w:rsidRDefault="00564F58" w:rsidP="00DB67DD">
            <w:pPr>
              <w:rPr>
                <w:color w:val="000000"/>
                <w:sz w:val="20"/>
                <w:szCs w:val="20"/>
              </w:rPr>
            </w:pPr>
            <w:r w:rsidRPr="004461F5">
              <w:rPr>
                <w:color w:val="000000"/>
                <w:sz w:val="20"/>
                <w:szCs w:val="20"/>
              </w:rPr>
              <w:t xml:space="preserve">Dla każdego urządzenia DICOM istnieje możliwość przypisania następujących własności:                                                                                         -nazwa (AETitle)                                                                                                     </w:t>
            </w:r>
            <w:r w:rsidRPr="004461F5">
              <w:rPr>
                <w:color w:val="000000"/>
                <w:sz w:val="20"/>
                <w:szCs w:val="20"/>
              </w:rPr>
              <w:br/>
              <w:t xml:space="preserve">-IP                                                                                                                            </w:t>
            </w:r>
            <w:r w:rsidRPr="004461F5">
              <w:rPr>
                <w:color w:val="000000"/>
                <w:sz w:val="20"/>
                <w:szCs w:val="20"/>
              </w:rPr>
              <w:br/>
              <w:t xml:space="preserve">-port                                                                                                                            </w:t>
            </w:r>
            <w:r w:rsidRPr="004461F5">
              <w:rPr>
                <w:color w:val="000000"/>
                <w:sz w:val="20"/>
                <w:szCs w:val="20"/>
              </w:rPr>
              <w:br/>
              <w:t xml:space="preserve">-opis                                                                                                                           </w:t>
            </w:r>
            <w:r w:rsidRPr="004461F5">
              <w:rPr>
                <w:color w:val="000000"/>
                <w:sz w:val="20"/>
                <w:szCs w:val="20"/>
              </w:rPr>
              <w:br/>
              <w:t xml:space="preserve">-komentarz                                                                                                                </w:t>
            </w:r>
            <w:r w:rsidRPr="004461F5">
              <w:rPr>
                <w:color w:val="000000"/>
                <w:sz w:val="20"/>
                <w:szCs w:val="20"/>
              </w:rPr>
              <w:br/>
              <w:t xml:space="preserve">-organizacja (dostawa, producent, itp.)                                                                  </w:t>
            </w:r>
            <w:r w:rsidRPr="004461F5">
              <w:rPr>
                <w:color w:val="000000"/>
                <w:sz w:val="20"/>
                <w:szCs w:val="20"/>
              </w:rPr>
              <w:br/>
              <w:t xml:space="preserve">-status węzła                                                                                                               </w:t>
            </w:r>
            <w:r w:rsidRPr="004461F5">
              <w:rPr>
                <w:color w:val="000000"/>
                <w:sz w:val="20"/>
                <w:szCs w:val="20"/>
              </w:rPr>
              <w:br/>
              <w:t xml:space="preserve">-rodzaj węzła (urządzenia)    </w:t>
            </w:r>
          </w:p>
        </w:tc>
        <w:tc>
          <w:tcPr>
            <w:tcW w:w="1176" w:type="pct"/>
            <w:tcBorders>
              <w:top w:val="single" w:sz="2" w:space="0" w:color="000000"/>
              <w:left w:val="single" w:sz="2" w:space="0" w:color="000000"/>
              <w:bottom w:val="single" w:sz="2" w:space="0" w:color="000000"/>
              <w:right w:val="nil"/>
            </w:tcBorders>
            <w:vAlign w:val="center"/>
          </w:tcPr>
          <w:p w:rsidR="00564F58" w:rsidRPr="004461F5" w:rsidRDefault="00564F58" w:rsidP="00DB67DD">
            <w:pPr>
              <w:pStyle w:val="Zawartotabeli"/>
              <w:jc w:val="center"/>
              <w:rPr>
                <w:rFonts w:ascii="Calibri" w:hAnsi="Calibri"/>
                <w:bCs/>
                <w:sz w:val="20"/>
                <w:szCs w:val="20"/>
              </w:rPr>
            </w:pPr>
            <w:r w:rsidRPr="004461F5">
              <w:rPr>
                <w:rFonts w:ascii="Calibri" w:hAnsi="Calibri"/>
                <w:bCs/>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4461F5"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DB67DD">
            <w:pPr>
              <w:pStyle w:val="Zawartotabeli"/>
              <w:rPr>
                <w:rFonts w:ascii="Calibri" w:hAnsi="Calibri"/>
                <w:bCs/>
                <w:sz w:val="20"/>
                <w:szCs w:val="20"/>
              </w:rPr>
            </w:pPr>
            <w:r w:rsidRPr="004461F5">
              <w:rPr>
                <w:rFonts w:ascii="Calibri" w:hAnsi="Calibri"/>
                <w:bCs/>
                <w:sz w:val="20"/>
                <w:szCs w:val="20"/>
              </w:rPr>
              <w:t>Bez punktacji</w:t>
            </w:r>
          </w:p>
        </w:tc>
      </w:tr>
    </w:tbl>
    <w:p w:rsidR="00564F58" w:rsidRDefault="00564F58" w:rsidP="00147397">
      <w:pPr>
        <w:autoSpaceDE w:val="0"/>
        <w:autoSpaceDN w:val="0"/>
        <w:adjustRightInd w:val="0"/>
        <w:spacing w:after="0" w:line="240" w:lineRule="auto"/>
        <w:jc w:val="both"/>
        <w:rPr>
          <w:rFonts w:cs="Calibri"/>
          <w:b/>
          <w:color w:val="000000"/>
          <w:sz w:val="20"/>
          <w:szCs w:val="20"/>
          <w:u w:val="single"/>
        </w:rPr>
      </w:pPr>
    </w:p>
    <w:p w:rsidR="00564F58" w:rsidRPr="0056292A" w:rsidRDefault="00564F58" w:rsidP="00147397">
      <w:pPr>
        <w:autoSpaceDE w:val="0"/>
        <w:autoSpaceDN w:val="0"/>
        <w:adjustRightInd w:val="0"/>
        <w:spacing w:after="0" w:line="240" w:lineRule="auto"/>
        <w:jc w:val="both"/>
        <w:rPr>
          <w:rFonts w:cs="Calibri"/>
          <w:b/>
          <w:color w:val="000000"/>
          <w:sz w:val="20"/>
          <w:szCs w:val="20"/>
          <w:u w:val="single"/>
        </w:rPr>
      </w:pPr>
      <w:r w:rsidRPr="0056292A">
        <w:rPr>
          <w:rFonts w:cs="Calibri"/>
          <w:b/>
          <w:color w:val="000000"/>
          <w:sz w:val="20"/>
          <w:szCs w:val="20"/>
          <w:u w:val="single"/>
        </w:rPr>
        <w:t>Na:</w:t>
      </w:r>
    </w:p>
    <w:tbl>
      <w:tblPr>
        <w:tblW w:w="5000" w:type="pct"/>
        <w:jc w:val="center"/>
        <w:tblCellMar>
          <w:top w:w="55" w:type="dxa"/>
          <w:left w:w="55" w:type="dxa"/>
          <w:bottom w:w="55" w:type="dxa"/>
          <w:right w:w="55" w:type="dxa"/>
        </w:tblCellMar>
        <w:tblLook w:val="00A0"/>
      </w:tblPr>
      <w:tblGrid>
        <w:gridCol w:w="557"/>
        <w:gridCol w:w="3486"/>
        <w:gridCol w:w="2119"/>
        <w:gridCol w:w="1429"/>
        <w:gridCol w:w="1589"/>
      </w:tblGrid>
      <w:tr w:rsidR="00564F58" w:rsidRPr="0056292A" w:rsidTr="003316DF">
        <w:trPr>
          <w:cantSplit/>
          <w:trHeight w:val="2235"/>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D06C2D" w:rsidRDefault="00564F58" w:rsidP="0056292A">
            <w:pPr>
              <w:pStyle w:val="Zawartotabeli"/>
              <w:snapToGrid w:val="0"/>
              <w:spacing w:before="100" w:beforeAutospacing="1" w:after="100" w:afterAutospacing="1"/>
              <w:ind w:left="142"/>
              <w:rPr>
                <w:rFonts w:ascii="Calibri" w:hAnsi="Calibri"/>
                <w:b/>
                <w:bCs/>
                <w:sz w:val="20"/>
                <w:szCs w:val="20"/>
              </w:rPr>
            </w:pPr>
            <w:r w:rsidRPr="00D06C2D">
              <w:rPr>
                <w:rFonts w:ascii="Calibri" w:hAnsi="Calibri"/>
                <w:b/>
                <w:bCs/>
                <w:sz w:val="20"/>
                <w:szCs w:val="20"/>
              </w:rPr>
              <w:t>184</w:t>
            </w:r>
          </w:p>
        </w:tc>
        <w:tc>
          <w:tcPr>
            <w:tcW w:w="1921" w:type="pct"/>
            <w:tcBorders>
              <w:top w:val="single" w:sz="2" w:space="0" w:color="000000"/>
              <w:left w:val="single" w:sz="2" w:space="0" w:color="000000"/>
              <w:bottom w:val="single" w:sz="2" w:space="0" w:color="000000"/>
              <w:right w:val="nil"/>
            </w:tcBorders>
            <w:vAlign w:val="bottom"/>
          </w:tcPr>
          <w:p w:rsidR="00564F58" w:rsidRPr="00D06C2D" w:rsidRDefault="00564F58" w:rsidP="00DB67DD">
            <w:pPr>
              <w:rPr>
                <w:b/>
                <w:color w:val="000000"/>
                <w:sz w:val="20"/>
                <w:szCs w:val="20"/>
              </w:rPr>
            </w:pPr>
            <w:r w:rsidRPr="00D06C2D">
              <w:rPr>
                <w:b/>
                <w:color w:val="000000"/>
                <w:sz w:val="20"/>
                <w:szCs w:val="20"/>
              </w:rPr>
              <w:t xml:space="preserve">Dla każdego urządzenia DICOM istnieje możliwość przypisania następujących własności:                                                                                         -nazwa (AETitle)                                                                                                     </w:t>
            </w:r>
            <w:r w:rsidRPr="00D06C2D">
              <w:rPr>
                <w:b/>
                <w:color w:val="000000"/>
                <w:sz w:val="20"/>
                <w:szCs w:val="20"/>
              </w:rPr>
              <w:br/>
              <w:t xml:space="preserve">-IP                                                                                                                            </w:t>
            </w:r>
            <w:r w:rsidRPr="00D06C2D">
              <w:rPr>
                <w:b/>
                <w:color w:val="000000"/>
                <w:sz w:val="20"/>
                <w:szCs w:val="20"/>
              </w:rPr>
              <w:br/>
              <w:t xml:space="preserve">-port                                                                                                                            </w:t>
            </w:r>
            <w:r w:rsidRPr="00D06C2D">
              <w:rPr>
                <w:b/>
                <w:color w:val="000000"/>
                <w:sz w:val="20"/>
                <w:szCs w:val="20"/>
              </w:rPr>
              <w:br/>
              <w:t xml:space="preserve">-status węzła                                                                                                               </w:t>
            </w:r>
            <w:r w:rsidRPr="00D06C2D">
              <w:rPr>
                <w:b/>
                <w:color w:val="000000"/>
                <w:sz w:val="20"/>
                <w:szCs w:val="20"/>
              </w:rPr>
              <w:br/>
              <w:t xml:space="preserve">-rodzaj węzła (urządzenia)    </w:t>
            </w:r>
          </w:p>
        </w:tc>
        <w:tc>
          <w:tcPr>
            <w:tcW w:w="1176" w:type="pct"/>
            <w:tcBorders>
              <w:top w:val="single" w:sz="2" w:space="0" w:color="000000"/>
              <w:left w:val="single" w:sz="2" w:space="0" w:color="000000"/>
              <w:bottom w:val="single" w:sz="2" w:space="0" w:color="000000"/>
              <w:right w:val="nil"/>
            </w:tcBorders>
            <w:vAlign w:val="center"/>
          </w:tcPr>
          <w:p w:rsidR="00564F58" w:rsidRPr="00D06C2D" w:rsidRDefault="00564F58" w:rsidP="00DB67DD">
            <w:pPr>
              <w:pStyle w:val="Zawartotabeli"/>
              <w:jc w:val="center"/>
              <w:rPr>
                <w:rFonts w:ascii="Calibri" w:hAnsi="Calibri"/>
                <w:b/>
                <w:bCs/>
                <w:sz w:val="20"/>
                <w:szCs w:val="20"/>
              </w:rPr>
            </w:pPr>
            <w:r w:rsidRPr="00D06C2D">
              <w:rPr>
                <w:rFonts w:ascii="Calibri" w:hAnsi="Calibri"/>
                <w:b/>
                <w:bCs/>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D06C2D" w:rsidRDefault="00564F58" w:rsidP="00DB67DD">
            <w:pPr>
              <w:pStyle w:val="Zawartotabeli"/>
              <w:jc w:val="center"/>
              <w:rPr>
                <w:rFonts w:ascii="Calibri" w:hAnsi="Calibri"/>
                <w:b/>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56292A" w:rsidRDefault="00564F58" w:rsidP="00DB67DD">
            <w:pPr>
              <w:pStyle w:val="Zawartotabeli"/>
              <w:rPr>
                <w:rFonts w:ascii="Calibri" w:hAnsi="Calibri"/>
                <w:b/>
                <w:bCs/>
                <w:sz w:val="20"/>
                <w:szCs w:val="20"/>
              </w:rPr>
            </w:pPr>
            <w:r w:rsidRPr="00D06C2D">
              <w:rPr>
                <w:rFonts w:ascii="Calibri" w:hAnsi="Calibri"/>
                <w:b/>
                <w:bCs/>
                <w:sz w:val="20"/>
                <w:szCs w:val="20"/>
              </w:rPr>
              <w:t>Bez punktacji</w:t>
            </w:r>
          </w:p>
        </w:tc>
      </w:tr>
    </w:tbl>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632F6D" w:rsidRDefault="00564F58" w:rsidP="00632F6D">
      <w:pPr>
        <w:pStyle w:val="ListParagraph"/>
        <w:numPr>
          <w:ilvl w:val="0"/>
          <w:numId w:val="27"/>
        </w:numPr>
        <w:spacing w:after="0" w:line="240" w:lineRule="auto"/>
        <w:ind w:left="0"/>
        <w:jc w:val="both"/>
        <w:rPr>
          <w:rFonts w:cs="Calibri"/>
          <w:b/>
          <w:color w:val="222222"/>
          <w:sz w:val="20"/>
          <w:szCs w:val="20"/>
          <w:shd w:val="clear" w:color="auto" w:fill="FFFFFF"/>
          <w:lang w:eastAsia="pl-PL"/>
        </w:rPr>
      </w:pPr>
      <w:r w:rsidRPr="00632F6D">
        <w:rPr>
          <w:rFonts w:cs="Calibri"/>
          <w:b/>
          <w:color w:val="222222"/>
          <w:sz w:val="20"/>
          <w:szCs w:val="20"/>
          <w:shd w:val="clear" w:color="auto" w:fill="FFFFFF"/>
          <w:lang w:eastAsia="pl-PL"/>
        </w:rPr>
        <w:t xml:space="preserve">Dotyczy pkt 185 </w:t>
      </w:r>
      <w:r w:rsidRPr="00632F6D">
        <w:rPr>
          <w:rFonts w:cs="Calibri"/>
          <w:sz w:val="20"/>
          <w:szCs w:val="20"/>
          <w:lang w:eastAsia="pl-PL"/>
        </w:rPr>
        <w:t>załącznika 2a do SIWZ</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Możliwość wyszukiwania badań zgromadzonych w archiwum wg min. 8 kryteriów m. in.: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-nazwisko i imię pacjenta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-pesel pacjenta (identyfikator pacjenta)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 data urodzenia pacjenta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-numer badania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-rodzaj badania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-data wykonania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 xml:space="preserve">-data wysłania badania na PACS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-archiwum.</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Prosimy o wyjaśnienie co Zamawiający rozumie przez kryterium archiwum?</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 xml:space="preserve">Odp.: Zamawiający wyjaśnia, że w związku z ocenianym pkt. 177, załącznik 2a do SIWZ </w:t>
      </w:r>
      <w:r w:rsidRPr="00917B6E">
        <w:rPr>
          <w:rFonts w:cs="Calibri"/>
          <w:b/>
          <w:color w:val="222222"/>
          <w:sz w:val="20"/>
          <w:szCs w:val="20"/>
          <w:u w:val="single"/>
          <w:shd w:val="clear" w:color="auto" w:fill="FFFFFF"/>
          <w:lang w:eastAsia="pl-PL"/>
        </w:rPr>
        <w:t xml:space="preserve">modyfikuje pkt 185 </w:t>
      </w:r>
      <w:r w:rsidRPr="00917B6E">
        <w:rPr>
          <w:rFonts w:cs="Calibri"/>
          <w:b/>
          <w:sz w:val="20"/>
          <w:szCs w:val="20"/>
          <w:u w:val="single"/>
          <w:lang w:eastAsia="pl-PL"/>
        </w:rPr>
        <w:t>załącznika 2a do SIWZ</w:t>
      </w:r>
      <w:r w:rsidRPr="00917B6E">
        <w:rPr>
          <w:rFonts w:cs="Calibri"/>
          <w:b/>
          <w:color w:val="000000"/>
          <w:sz w:val="20"/>
          <w:szCs w:val="20"/>
          <w:u w:val="single"/>
        </w:rPr>
        <w:t xml:space="preserve"> w sposób następujący:</w:t>
      </w: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p>
    <w:p w:rsidR="00564F58" w:rsidRPr="00DE088B" w:rsidRDefault="00564F58" w:rsidP="00147397">
      <w:pPr>
        <w:autoSpaceDE w:val="0"/>
        <w:autoSpaceDN w:val="0"/>
        <w:adjustRightInd w:val="0"/>
        <w:spacing w:after="0" w:line="240" w:lineRule="auto"/>
        <w:jc w:val="both"/>
        <w:rPr>
          <w:rFonts w:cs="Calibri"/>
          <w:b/>
          <w:color w:val="000000"/>
          <w:sz w:val="20"/>
          <w:szCs w:val="20"/>
          <w:u w:val="single"/>
        </w:rPr>
      </w:pPr>
      <w:r w:rsidRPr="00DE088B">
        <w:rPr>
          <w:rFonts w:cs="Calibri"/>
          <w:b/>
          <w:color w:val="000000"/>
          <w:sz w:val="20"/>
          <w:szCs w:val="20"/>
          <w:u w:val="single"/>
        </w:rPr>
        <w:t>Z:</w:t>
      </w:r>
    </w:p>
    <w:tbl>
      <w:tblPr>
        <w:tblW w:w="5000" w:type="pct"/>
        <w:jc w:val="center"/>
        <w:tblCellMar>
          <w:top w:w="55" w:type="dxa"/>
          <w:left w:w="55" w:type="dxa"/>
          <w:bottom w:w="55" w:type="dxa"/>
          <w:right w:w="55" w:type="dxa"/>
        </w:tblCellMar>
        <w:tblLook w:val="00A0"/>
      </w:tblPr>
      <w:tblGrid>
        <w:gridCol w:w="607"/>
        <w:gridCol w:w="3474"/>
        <w:gridCol w:w="2106"/>
        <w:gridCol w:w="1416"/>
        <w:gridCol w:w="1577"/>
      </w:tblGrid>
      <w:tr w:rsidR="00564F58" w:rsidRPr="004461F5" w:rsidTr="00DB67DD">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DE088B" w:rsidRDefault="00564F58" w:rsidP="00F93AAE">
            <w:pPr>
              <w:pStyle w:val="Zawartotabeli"/>
              <w:snapToGrid w:val="0"/>
              <w:spacing w:before="100" w:beforeAutospacing="1" w:after="100" w:afterAutospacing="1"/>
              <w:ind w:left="142"/>
              <w:rPr>
                <w:rFonts w:ascii="Calibri" w:hAnsi="Calibri"/>
                <w:bCs/>
                <w:sz w:val="20"/>
                <w:szCs w:val="20"/>
              </w:rPr>
            </w:pPr>
            <w:r w:rsidRPr="00DE088B">
              <w:rPr>
                <w:rFonts w:ascii="Calibri" w:hAnsi="Calibri"/>
                <w:bCs/>
                <w:sz w:val="20"/>
                <w:szCs w:val="20"/>
              </w:rPr>
              <w:t>185.</w:t>
            </w:r>
          </w:p>
        </w:tc>
        <w:tc>
          <w:tcPr>
            <w:tcW w:w="1921" w:type="pct"/>
            <w:tcBorders>
              <w:top w:val="single" w:sz="2" w:space="0" w:color="000000"/>
              <w:left w:val="single" w:sz="2" w:space="0" w:color="000000"/>
              <w:bottom w:val="single" w:sz="2" w:space="0" w:color="000000"/>
              <w:right w:val="nil"/>
            </w:tcBorders>
            <w:vAlign w:val="bottom"/>
          </w:tcPr>
          <w:p w:rsidR="00564F58" w:rsidRPr="00DE088B" w:rsidRDefault="00564F58" w:rsidP="00DB67DD">
            <w:pPr>
              <w:rPr>
                <w:color w:val="000000"/>
                <w:sz w:val="20"/>
                <w:szCs w:val="20"/>
              </w:rPr>
            </w:pPr>
            <w:r w:rsidRPr="00DE088B">
              <w:rPr>
                <w:color w:val="000000"/>
                <w:sz w:val="20"/>
                <w:szCs w:val="20"/>
              </w:rPr>
              <w:t xml:space="preserve">Możliwość wyszukiwania badań zgromadzonych w archiwum wg min. 8 kryteriów m. in.:                                                                </w:t>
            </w:r>
            <w:r w:rsidRPr="00DE088B">
              <w:rPr>
                <w:color w:val="000000"/>
                <w:sz w:val="20"/>
                <w:szCs w:val="20"/>
              </w:rPr>
              <w:br/>
              <w:t xml:space="preserve">-nazwisko i imię pacjenta                                                                                       </w:t>
            </w:r>
            <w:r w:rsidRPr="00DE088B">
              <w:rPr>
                <w:color w:val="000000"/>
                <w:sz w:val="20"/>
                <w:szCs w:val="20"/>
              </w:rPr>
              <w:br/>
              <w:t xml:space="preserve">-pesel pacjenta (identyfikator pacjenta)                                                                 </w:t>
            </w:r>
            <w:r w:rsidRPr="00DE088B">
              <w:rPr>
                <w:color w:val="000000"/>
                <w:sz w:val="20"/>
                <w:szCs w:val="20"/>
              </w:rPr>
              <w:br/>
              <w:t xml:space="preserve">- data urodzenia pacjenta                                                                                            </w:t>
            </w:r>
            <w:r w:rsidRPr="00DE088B">
              <w:rPr>
                <w:color w:val="000000"/>
                <w:sz w:val="20"/>
                <w:szCs w:val="20"/>
              </w:rPr>
              <w:br/>
              <w:t xml:space="preserve">-numer badania                                                                                                          </w:t>
            </w:r>
            <w:r w:rsidRPr="00DE088B">
              <w:rPr>
                <w:color w:val="000000"/>
                <w:sz w:val="20"/>
                <w:szCs w:val="20"/>
              </w:rPr>
              <w:br/>
              <w:t xml:space="preserve">-rodzaj badania                                                                                                        </w:t>
            </w:r>
            <w:r w:rsidRPr="00DE088B">
              <w:rPr>
                <w:color w:val="000000"/>
                <w:sz w:val="20"/>
                <w:szCs w:val="20"/>
              </w:rPr>
              <w:br/>
              <w:t xml:space="preserve">-data wykonania                                                                                                     </w:t>
            </w:r>
            <w:r w:rsidRPr="00DE088B">
              <w:rPr>
                <w:color w:val="000000"/>
                <w:sz w:val="20"/>
                <w:szCs w:val="20"/>
              </w:rPr>
              <w:br/>
              <w:t xml:space="preserve">-data wysłania badania na PACS                                                                                   </w:t>
            </w:r>
            <w:r w:rsidRPr="00DE088B">
              <w:rPr>
                <w:color w:val="000000"/>
                <w:sz w:val="20"/>
                <w:szCs w:val="20"/>
              </w:rPr>
              <w:br/>
              <w:t xml:space="preserve">-archiwum. </w:t>
            </w:r>
          </w:p>
        </w:tc>
        <w:tc>
          <w:tcPr>
            <w:tcW w:w="1176" w:type="pct"/>
            <w:tcBorders>
              <w:top w:val="single" w:sz="2" w:space="0" w:color="000000"/>
              <w:left w:val="single" w:sz="2" w:space="0" w:color="000000"/>
              <w:bottom w:val="single" w:sz="2" w:space="0" w:color="000000"/>
              <w:right w:val="nil"/>
            </w:tcBorders>
            <w:vAlign w:val="center"/>
          </w:tcPr>
          <w:p w:rsidR="00564F58" w:rsidRPr="00DE088B" w:rsidRDefault="00564F58" w:rsidP="00DB67DD">
            <w:pPr>
              <w:pStyle w:val="Zawartotabeli"/>
              <w:jc w:val="center"/>
              <w:rPr>
                <w:rFonts w:ascii="Calibri" w:hAnsi="Calibri"/>
                <w:bCs/>
                <w:sz w:val="20"/>
                <w:szCs w:val="20"/>
              </w:rPr>
            </w:pPr>
            <w:r w:rsidRPr="00DE088B">
              <w:rPr>
                <w:rFonts w:ascii="Calibri" w:hAnsi="Calibri"/>
                <w:bCs/>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DE088B"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DB67DD">
            <w:pPr>
              <w:pStyle w:val="Zawartotabeli"/>
              <w:rPr>
                <w:rFonts w:ascii="Calibri" w:hAnsi="Calibri"/>
                <w:bCs/>
                <w:sz w:val="20"/>
                <w:szCs w:val="20"/>
              </w:rPr>
            </w:pPr>
            <w:r w:rsidRPr="00DE088B">
              <w:rPr>
                <w:rFonts w:ascii="Calibri" w:hAnsi="Calibri"/>
                <w:bCs/>
                <w:sz w:val="20"/>
                <w:szCs w:val="20"/>
              </w:rPr>
              <w:t>Bez punktacji</w:t>
            </w:r>
          </w:p>
        </w:tc>
      </w:tr>
    </w:tbl>
    <w:p w:rsidR="00564F58" w:rsidRDefault="00564F58" w:rsidP="00147397">
      <w:pPr>
        <w:autoSpaceDE w:val="0"/>
        <w:autoSpaceDN w:val="0"/>
        <w:adjustRightInd w:val="0"/>
        <w:spacing w:after="0" w:line="240" w:lineRule="auto"/>
        <w:jc w:val="both"/>
        <w:rPr>
          <w:rFonts w:cs="Calibri"/>
          <w:color w:val="000000"/>
          <w:sz w:val="20"/>
          <w:szCs w:val="20"/>
        </w:rPr>
      </w:pPr>
    </w:p>
    <w:p w:rsidR="00564F58" w:rsidRPr="00DE088B" w:rsidRDefault="00564F58" w:rsidP="00147397">
      <w:pPr>
        <w:autoSpaceDE w:val="0"/>
        <w:autoSpaceDN w:val="0"/>
        <w:adjustRightInd w:val="0"/>
        <w:spacing w:after="0" w:line="240" w:lineRule="auto"/>
        <w:jc w:val="both"/>
        <w:rPr>
          <w:rFonts w:cs="Calibri"/>
          <w:b/>
          <w:color w:val="000000"/>
          <w:sz w:val="20"/>
          <w:szCs w:val="20"/>
          <w:u w:val="single"/>
        </w:rPr>
      </w:pPr>
      <w:r w:rsidRPr="00DE088B">
        <w:rPr>
          <w:rFonts w:cs="Calibri"/>
          <w:b/>
          <w:color w:val="000000"/>
          <w:sz w:val="20"/>
          <w:szCs w:val="20"/>
          <w:u w:val="single"/>
        </w:rPr>
        <w:t xml:space="preserve">Na: </w:t>
      </w:r>
    </w:p>
    <w:tbl>
      <w:tblPr>
        <w:tblW w:w="5000" w:type="pct"/>
        <w:jc w:val="center"/>
        <w:tblCellMar>
          <w:top w:w="55" w:type="dxa"/>
          <w:left w:w="55" w:type="dxa"/>
          <w:bottom w:w="55" w:type="dxa"/>
          <w:right w:w="55" w:type="dxa"/>
        </w:tblCellMar>
        <w:tblLook w:val="00A0"/>
      </w:tblPr>
      <w:tblGrid>
        <w:gridCol w:w="465"/>
        <w:gridCol w:w="3509"/>
        <w:gridCol w:w="2142"/>
        <w:gridCol w:w="1452"/>
        <w:gridCol w:w="1612"/>
      </w:tblGrid>
      <w:tr w:rsidR="00564F58" w:rsidRPr="00A051F4" w:rsidTr="008D0E55">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DE088B" w:rsidRDefault="00564F58" w:rsidP="00DB192C">
            <w:pPr>
              <w:pStyle w:val="Zawartotabeli"/>
              <w:snapToGrid w:val="0"/>
              <w:spacing w:before="100" w:beforeAutospacing="1" w:after="100" w:afterAutospacing="1"/>
              <w:rPr>
                <w:rFonts w:ascii="Calibri" w:hAnsi="Calibri"/>
                <w:bCs/>
                <w:sz w:val="20"/>
                <w:szCs w:val="20"/>
              </w:rPr>
            </w:pPr>
            <w:r w:rsidRPr="00DE088B">
              <w:rPr>
                <w:rFonts w:ascii="Calibri" w:hAnsi="Calibri"/>
                <w:bCs/>
                <w:sz w:val="20"/>
                <w:szCs w:val="20"/>
              </w:rPr>
              <w:t>185.</w:t>
            </w:r>
          </w:p>
        </w:tc>
        <w:tc>
          <w:tcPr>
            <w:tcW w:w="1921" w:type="pct"/>
            <w:tcBorders>
              <w:top w:val="single" w:sz="2" w:space="0" w:color="000000"/>
              <w:left w:val="single" w:sz="2" w:space="0" w:color="000000"/>
              <w:bottom w:val="single" w:sz="2" w:space="0" w:color="000000"/>
              <w:right w:val="nil"/>
            </w:tcBorders>
            <w:vAlign w:val="bottom"/>
          </w:tcPr>
          <w:p w:rsidR="00564F58" w:rsidRPr="00DE088B" w:rsidRDefault="00564F58" w:rsidP="00DB192C">
            <w:pPr>
              <w:rPr>
                <w:color w:val="000000"/>
                <w:sz w:val="20"/>
                <w:szCs w:val="20"/>
              </w:rPr>
            </w:pPr>
            <w:r w:rsidRPr="00DE088B">
              <w:rPr>
                <w:color w:val="000000"/>
                <w:sz w:val="20"/>
                <w:szCs w:val="20"/>
              </w:rPr>
              <w:t xml:space="preserve">Możliwość wyszukiwania badań zgromadzonych w archiwum wg min. 8 kryteriów m. in.:                                                                </w:t>
            </w:r>
            <w:r w:rsidRPr="00DE088B">
              <w:rPr>
                <w:color w:val="000000"/>
                <w:sz w:val="20"/>
                <w:szCs w:val="20"/>
              </w:rPr>
              <w:br/>
              <w:t xml:space="preserve">-nazwisko i imię pacjenta                                                                                       </w:t>
            </w:r>
            <w:r w:rsidRPr="00DE088B">
              <w:rPr>
                <w:color w:val="000000"/>
                <w:sz w:val="20"/>
                <w:szCs w:val="20"/>
              </w:rPr>
              <w:br/>
              <w:t xml:space="preserve">-pesel pacjenta (identyfikator pacjenta)                                                                 </w:t>
            </w:r>
            <w:r w:rsidRPr="00DE088B">
              <w:rPr>
                <w:color w:val="000000"/>
                <w:sz w:val="20"/>
                <w:szCs w:val="20"/>
              </w:rPr>
              <w:br/>
              <w:t xml:space="preserve">- data urodzenia pacjenta                                                                                            </w:t>
            </w:r>
            <w:r w:rsidRPr="00DE088B">
              <w:rPr>
                <w:color w:val="000000"/>
                <w:sz w:val="20"/>
                <w:szCs w:val="20"/>
              </w:rPr>
              <w:br/>
              <w:t xml:space="preserve">-numer badania                                                                                                          </w:t>
            </w:r>
            <w:r w:rsidRPr="00DE088B">
              <w:rPr>
                <w:color w:val="000000"/>
                <w:sz w:val="20"/>
                <w:szCs w:val="20"/>
              </w:rPr>
              <w:br/>
              <w:t xml:space="preserve">-rodzaj badania                                                                                                        </w:t>
            </w:r>
            <w:r w:rsidRPr="00DE088B">
              <w:rPr>
                <w:color w:val="000000"/>
                <w:sz w:val="20"/>
                <w:szCs w:val="20"/>
              </w:rPr>
              <w:br/>
              <w:t xml:space="preserve">-data wykonania                                                                                                     </w:t>
            </w:r>
            <w:r w:rsidRPr="00DE088B">
              <w:rPr>
                <w:color w:val="000000"/>
                <w:sz w:val="20"/>
                <w:szCs w:val="20"/>
              </w:rPr>
              <w:br/>
              <w:t xml:space="preserve">-data wysłania badania na PACS   </w:t>
            </w:r>
          </w:p>
        </w:tc>
        <w:tc>
          <w:tcPr>
            <w:tcW w:w="1176" w:type="pct"/>
            <w:tcBorders>
              <w:top w:val="single" w:sz="2" w:space="0" w:color="000000"/>
              <w:left w:val="single" w:sz="2" w:space="0" w:color="000000"/>
              <w:bottom w:val="single" w:sz="2" w:space="0" w:color="000000"/>
              <w:right w:val="nil"/>
            </w:tcBorders>
            <w:vAlign w:val="center"/>
          </w:tcPr>
          <w:p w:rsidR="00564F58" w:rsidRPr="00DE088B" w:rsidRDefault="00564F58" w:rsidP="008D0E55">
            <w:pPr>
              <w:pStyle w:val="Zawartotabeli"/>
              <w:jc w:val="center"/>
              <w:rPr>
                <w:rFonts w:ascii="Calibri" w:hAnsi="Calibri"/>
                <w:bCs/>
                <w:sz w:val="20"/>
                <w:szCs w:val="20"/>
              </w:rPr>
            </w:pPr>
            <w:r w:rsidRPr="00DE088B">
              <w:rPr>
                <w:rFonts w:ascii="Calibri" w:hAnsi="Calibri"/>
                <w:bCs/>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DE088B" w:rsidRDefault="00564F58" w:rsidP="008D0E55">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DE088B" w:rsidRDefault="00564F58" w:rsidP="008D0E55">
            <w:pPr>
              <w:pStyle w:val="Zawartotabeli"/>
              <w:rPr>
                <w:rFonts w:ascii="Calibri" w:hAnsi="Calibri"/>
                <w:bCs/>
                <w:sz w:val="20"/>
                <w:szCs w:val="20"/>
              </w:rPr>
            </w:pPr>
            <w:r w:rsidRPr="00DE088B">
              <w:rPr>
                <w:rFonts w:ascii="Calibri" w:hAnsi="Calibri"/>
                <w:bCs/>
                <w:sz w:val="20"/>
                <w:szCs w:val="20"/>
              </w:rPr>
              <w:t>Bez punktacji</w:t>
            </w:r>
          </w:p>
        </w:tc>
      </w:tr>
    </w:tbl>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632F6D" w:rsidRDefault="00564F58" w:rsidP="00632F6D">
      <w:pPr>
        <w:pStyle w:val="ListParagraph"/>
        <w:numPr>
          <w:ilvl w:val="0"/>
          <w:numId w:val="27"/>
        </w:numPr>
        <w:spacing w:after="0" w:line="240" w:lineRule="auto"/>
        <w:ind w:left="0"/>
        <w:jc w:val="both"/>
        <w:rPr>
          <w:rFonts w:cs="Calibri"/>
          <w:sz w:val="20"/>
          <w:szCs w:val="20"/>
          <w:lang w:eastAsia="pl-PL"/>
        </w:rPr>
      </w:pPr>
      <w:r w:rsidRPr="00632F6D">
        <w:rPr>
          <w:rFonts w:cs="Calibri"/>
          <w:b/>
          <w:color w:val="222222"/>
          <w:sz w:val="20"/>
          <w:szCs w:val="20"/>
          <w:shd w:val="clear" w:color="auto" w:fill="FFFFFF"/>
          <w:lang w:eastAsia="pl-PL"/>
        </w:rPr>
        <w:t xml:space="preserve">Dotyczy pkt </w:t>
      </w:r>
      <w:r w:rsidRPr="00632F6D">
        <w:rPr>
          <w:rFonts w:cs="Calibri"/>
          <w:sz w:val="20"/>
          <w:szCs w:val="20"/>
          <w:lang w:eastAsia="pl-PL"/>
        </w:rPr>
        <w:t xml:space="preserve">211 załącznika 2a do SIWZ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Licencja komercyjnego systemu wirtualizacji serwera</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Prosimy o wyjaśnienie czy Zamawiający wymaga dostawy licencji komercyjnego systemu wirtualizacji serwera? W załączniku nr 2a nie wskazano czy jest to wartość wymagana/graniczna. Dodatkowo w  przypadku większości dostępnych na rynku systemów wirtualizacja jest zbędna gdy są one instalowane na jednym serwerze.</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Odp.: Zamawiający dopuszcza rozwiązania komercyjne jak i opensource</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632F6D" w:rsidRDefault="00564F58" w:rsidP="00632F6D">
      <w:pPr>
        <w:pStyle w:val="ListParagraph"/>
        <w:numPr>
          <w:ilvl w:val="0"/>
          <w:numId w:val="27"/>
        </w:numPr>
        <w:spacing w:after="0" w:line="240" w:lineRule="auto"/>
        <w:ind w:left="0"/>
        <w:jc w:val="both"/>
        <w:rPr>
          <w:rFonts w:cs="Calibri"/>
          <w:sz w:val="20"/>
          <w:szCs w:val="20"/>
          <w:lang w:eastAsia="pl-PL"/>
        </w:rPr>
      </w:pPr>
      <w:r w:rsidRPr="00632F6D">
        <w:rPr>
          <w:rFonts w:cs="Calibri"/>
          <w:b/>
          <w:color w:val="222222"/>
          <w:sz w:val="20"/>
          <w:szCs w:val="20"/>
          <w:shd w:val="clear" w:color="auto" w:fill="FFFFFF"/>
          <w:lang w:eastAsia="pl-PL"/>
        </w:rPr>
        <w:t xml:space="preserve">Dotyczy pkt </w:t>
      </w:r>
      <w:r w:rsidRPr="00632F6D">
        <w:rPr>
          <w:rFonts w:cs="Calibri"/>
          <w:sz w:val="20"/>
          <w:szCs w:val="20"/>
          <w:lang w:eastAsia="pl-PL"/>
        </w:rPr>
        <w:t>211</w:t>
      </w:r>
      <w:r w:rsidRPr="00632F6D">
        <w:rPr>
          <w:rFonts w:cs="Calibri"/>
          <w:b/>
          <w:color w:val="222222"/>
          <w:sz w:val="20"/>
          <w:szCs w:val="20"/>
          <w:shd w:val="clear" w:color="auto" w:fill="FFFFFF"/>
          <w:lang w:eastAsia="pl-PL"/>
        </w:rPr>
        <w:t xml:space="preserve"> </w:t>
      </w:r>
      <w:r w:rsidRPr="00632F6D">
        <w:rPr>
          <w:rFonts w:cs="Calibri"/>
          <w:sz w:val="20"/>
          <w:szCs w:val="20"/>
          <w:lang w:eastAsia="pl-PL"/>
        </w:rPr>
        <w:t xml:space="preserve">załącznika 2a do SIWZ </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Licencja komercyjnego systemu wirtualizacji serwera</w:t>
      </w:r>
    </w:p>
    <w:p w:rsidR="00564F58" w:rsidRPr="00147397" w:rsidRDefault="00564F58" w:rsidP="00147397">
      <w:pPr>
        <w:spacing w:after="0" w:line="240" w:lineRule="auto"/>
        <w:jc w:val="both"/>
        <w:rPr>
          <w:rFonts w:cs="Calibri"/>
          <w:sz w:val="20"/>
          <w:szCs w:val="20"/>
          <w:lang w:eastAsia="pl-PL"/>
        </w:rPr>
      </w:pPr>
      <w:r w:rsidRPr="00147397">
        <w:rPr>
          <w:rFonts w:cs="Calibri"/>
          <w:sz w:val="20"/>
          <w:szCs w:val="20"/>
          <w:lang w:eastAsia="pl-PL"/>
        </w:rPr>
        <w:t>Czy Zamawiający dopuści system wirtualizacji serwera z licencją opensource?</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Odp.: Zamawiający dopuszcza rozwiązania komercyjne jak i opensource</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1C1DB2" w:rsidRDefault="00564F58" w:rsidP="00D15652">
      <w:pPr>
        <w:pStyle w:val="ListParagraph"/>
        <w:numPr>
          <w:ilvl w:val="0"/>
          <w:numId w:val="27"/>
        </w:numPr>
        <w:snapToGrid w:val="0"/>
        <w:spacing w:after="0" w:line="360" w:lineRule="auto"/>
        <w:ind w:left="0"/>
        <w:jc w:val="both"/>
        <w:rPr>
          <w:rFonts w:cs="Calibri"/>
          <w:sz w:val="20"/>
          <w:szCs w:val="20"/>
        </w:rPr>
      </w:pPr>
      <w:r w:rsidRPr="001C1DB2">
        <w:rPr>
          <w:rFonts w:cs="Calibri"/>
          <w:b/>
          <w:sz w:val="20"/>
          <w:szCs w:val="20"/>
        </w:rPr>
        <w:t>Dotyczy załącznik nr 2a parametry techniczne i gwarancyjne TK z wyposażeniem, poz. 95, Automatyczny jednotłokowy wstrzykiwacz.</w:t>
      </w:r>
    </w:p>
    <w:p w:rsidR="00564F58" w:rsidRPr="00147397" w:rsidRDefault="00564F58" w:rsidP="00D15652">
      <w:pPr>
        <w:spacing w:line="360" w:lineRule="auto"/>
        <w:jc w:val="both"/>
        <w:rPr>
          <w:rFonts w:cs="Calibri"/>
          <w:sz w:val="20"/>
          <w:szCs w:val="20"/>
        </w:rPr>
      </w:pPr>
      <w:r w:rsidRPr="00147397">
        <w:rPr>
          <w:rFonts w:cs="Calibri"/>
          <w:sz w:val="20"/>
          <w:szCs w:val="20"/>
        </w:rPr>
        <w:t xml:space="preserve">Prosimy o dopuszczenie do postępowania przetargowego automatycznego </w:t>
      </w:r>
      <w:r w:rsidRPr="00147397">
        <w:rPr>
          <w:rFonts w:cs="Calibri"/>
          <w:sz w:val="20"/>
          <w:szCs w:val="20"/>
          <w:u w:val="single"/>
        </w:rPr>
        <w:t xml:space="preserve">bezwkładowego </w:t>
      </w:r>
      <w:r w:rsidRPr="00147397">
        <w:rPr>
          <w:rFonts w:cs="Calibri"/>
          <w:sz w:val="20"/>
          <w:szCs w:val="20"/>
        </w:rPr>
        <w:t>wstrzykiwacza kontrastu. Wstrzykiwacz ten pracuje przy użyciu opakowania ze środkiem kontrastowym oraz NaCl, pozwala to optymalniej wykorzystać środek kontrastowy w wyniku wstępnego i wtórnego wypełnienia NaCl systemu wężyków. Dodatkowy bolus NaCl zmniejsza również potrzebną ilość środka kontrastowego na pacjenta polepszając równocześnie jakość obrazowania. Zaoferowany wstrzykiwacz pracuje na 24 godzinnym systemie wężyków niezależnie od ilości wykonanych iniekcji. Wszystkie materiały zużywalne NIE zawierających związków DEHP (ftalany dietyloheksylu) oraz lateksu.</w:t>
      </w:r>
    </w:p>
    <w:p w:rsidR="00564F58" w:rsidRPr="00917B6E" w:rsidRDefault="00564F58" w:rsidP="00147397">
      <w:pPr>
        <w:autoSpaceDE w:val="0"/>
        <w:autoSpaceDN w:val="0"/>
        <w:adjustRightInd w:val="0"/>
        <w:spacing w:after="0" w:line="240" w:lineRule="auto"/>
        <w:jc w:val="both"/>
        <w:rPr>
          <w:rFonts w:cs="Calibri"/>
          <w:b/>
          <w:color w:val="000000"/>
          <w:sz w:val="20"/>
          <w:szCs w:val="20"/>
          <w:u w:val="single"/>
        </w:rPr>
      </w:pPr>
      <w:r w:rsidRPr="00917B6E">
        <w:rPr>
          <w:rFonts w:cs="Calibri"/>
          <w:b/>
          <w:color w:val="000000"/>
          <w:sz w:val="20"/>
          <w:szCs w:val="20"/>
          <w:u w:val="single"/>
        </w:rPr>
        <w:t xml:space="preserve">Odp.: Zamawiający dopuszcza automatyczne bezwkładowe wstrzykiwanie kontrastu, przy zastosowaniu wtryskiwacza, który </w:t>
      </w:r>
      <w:r w:rsidRPr="00917B6E">
        <w:rPr>
          <w:rFonts w:cs="Calibri"/>
          <w:b/>
          <w:sz w:val="20"/>
          <w:szCs w:val="20"/>
          <w:u w:val="single"/>
        </w:rPr>
        <w:t>pracuje przy użyciu opakowania ze środkiem kontrastowym oraz NaCl, pracującym na 24 godzinnym systemie wężyków niezależnie od ilości wykonanych iniekcji, przy zastosowaniu materiałów zużywalnych nie zawierających związków DEHP (ftalany dietyloheksylu) oraz lateksu.</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D15652" w:rsidRDefault="00564F58" w:rsidP="00D15652">
      <w:pPr>
        <w:pStyle w:val="ListParagraph"/>
        <w:numPr>
          <w:ilvl w:val="0"/>
          <w:numId w:val="27"/>
        </w:numPr>
        <w:spacing w:after="0" w:line="240" w:lineRule="auto"/>
        <w:ind w:left="0"/>
        <w:jc w:val="both"/>
        <w:rPr>
          <w:rFonts w:cs="Calibri"/>
          <w:b/>
          <w:sz w:val="20"/>
          <w:szCs w:val="20"/>
        </w:rPr>
      </w:pPr>
      <w:r w:rsidRPr="00D15652">
        <w:rPr>
          <w:rFonts w:cs="Calibri"/>
          <w:b/>
          <w:sz w:val="20"/>
          <w:szCs w:val="20"/>
        </w:rPr>
        <w:t>Prosimy o  dopuszczenie oferty ze wstrzykiwaczem kontrastu, cechującym się poniższymi parametrami:</w:t>
      </w:r>
    </w:p>
    <w:p w:rsidR="00564F58" w:rsidRPr="00147397" w:rsidRDefault="00564F58" w:rsidP="00147397">
      <w:pPr>
        <w:spacing w:after="0" w:line="240" w:lineRule="auto"/>
        <w:jc w:val="both"/>
        <w:rPr>
          <w:rFonts w:eastAsia="Arial Unicode MS" w:cs="Calibri"/>
          <w:sz w:val="20"/>
          <w:szCs w:val="20"/>
        </w:rPr>
      </w:pP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Automatyczny wstrzykiwacz do podawania środka cieniującego i roztworu NaCl.</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Podawanie środka kontrastowego i roztworu NaCl bezpośrednio z oryginalnych opakowań różnych producentów środków cieniujących bez konieczności przelewania do specjalistycznych wkładów.</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Maksymalna objętość gotowa do podawania kontrastu I roztworu NaCl – 2000 ml.</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Minimalne natężenie przepływu – 0,1 ml/s.</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Maksymalne natężenie przepływu – 9,7 ml/s.</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Maksymalne ciśnienie w systemie podczas dozowania płynów - 9.1  bar.</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Automatyczne wypełnianie wężyka pacjenta w końcowej fazie iniekcji roztworem NaCl.</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Ultradźwiękowy system wykrywania pęcherzyków powietrza.</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Rodzaj podłączenia strzykawki automatycznej z konsola sterującą – przewodowy. Przewody przeprowadzone w kanałach technicznych pracowni.</w:t>
      </w:r>
    </w:p>
    <w:p w:rsidR="00564F58" w:rsidRPr="00147397" w:rsidRDefault="00564F58" w:rsidP="00147397">
      <w:pPr>
        <w:pStyle w:val="ListParagraph"/>
        <w:numPr>
          <w:ilvl w:val="0"/>
          <w:numId w:val="2"/>
        </w:numPr>
        <w:spacing w:after="0" w:line="240" w:lineRule="auto"/>
        <w:contextualSpacing w:val="0"/>
        <w:jc w:val="both"/>
        <w:rPr>
          <w:rFonts w:eastAsia="Arial Unicode MS" w:cs="Calibri"/>
          <w:color w:val="000000"/>
          <w:sz w:val="20"/>
          <w:szCs w:val="20"/>
          <w:lang w:eastAsia="pl-PL"/>
        </w:rPr>
      </w:pPr>
      <w:r w:rsidRPr="00147397">
        <w:rPr>
          <w:rFonts w:eastAsia="Arial Unicode MS" w:cs="Calibri"/>
          <w:color w:val="000000"/>
          <w:sz w:val="20"/>
          <w:szCs w:val="20"/>
        </w:rPr>
        <w:t>Możliwość stosowania takiego samego środka cieniującego w dwóch kanałach w trybie automatycznego przełączania z butelki pustej na pełną.</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 xml:space="preserve">Możliwość stosowania dwóch różnych środków cieniujących w trybie ręcznego wyboru. </w:t>
      </w:r>
    </w:p>
    <w:p w:rsidR="00564F58" w:rsidRPr="00147397" w:rsidRDefault="00564F58" w:rsidP="00147397">
      <w:pPr>
        <w:numPr>
          <w:ilvl w:val="0"/>
          <w:numId w:val="2"/>
        </w:numPr>
        <w:spacing w:after="0" w:line="240" w:lineRule="auto"/>
        <w:jc w:val="both"/>
        <w:rPr>
          <w:rFonts w:eastAsia="Arial Unicode MS" w:cs="Calibri"/>
          <w:color w:val="000000"/>
          <w:sz w:val="20"/>
          <w:szCs w:val="20"/>
          <w:lang w:eastAsia="pl-PL"/>
        </w:rPr>
      </w:pPr>
      <w:r w:rsidRPr="00147397">
        <w:rPr>
          <w:rFonts w:eastAsia="Arial Unicode MS" w:cs="Calibri"/>
          <w:color w:val="000000"/>
          <w:sz w:val="20"/>
          <w:szCs w:val="20"/>
          <w:lang w:eastAsia="pl-PL"/>
        </w:rPr>
        <w:t>Możliwość pracy z materiałami zużywalnymi o certyfikowanej sterylności przez 12 i 24 godziny.</w:t>
      </w:r>
    </w:p>
    <w:p w:rsidR="00564F58" w:rsidRPr="00147397" w:rsidRDefault="00564F58" w:rsidP="00147397">
      <w:pPr>
        <w:pStyle w:val="ListParagraph"/>
        <w:numPr>
          <w:ilvl w:val="0"/>
          <w:numId w:val="2"/>
        </w:numPr>
        <w:spacing w:after="0" w:line="240" w:lineRule="auto"/>
        <w:contextualSpacing w:val="0"/>
        <w:jc w:val="both"/>
        <w:rPr>
          <w:rFonts w:eastAsia="Arial Unicode MS" w:cs="Calibri"/>
          <w:color w:val="000000"/>
          <w:sz w:val="20"/>
          <w:szCs w:val="20"/>
          <w:lang w:eastAsia="pl-PL"/>
        </w:rPr>
      </w:pPr>
      <w:r w:rsidRPr="00147397">
        <w:rPr>
          <w:rFonts w:eastAsia="Arial Unicode MS" w:cs="Calibri"/>
          <w:color w:val="000000"/>
          <w:sz w:val="20"/>
          <w:szCs w:val="20"/>
        </w:rPr>
        <w:t>Wybór rozmiaru wkłucia indywidualnie dla każdego pacjenta w celu zminimalizowania ryzyka potencjalnego wynaczynienia w trakcie podania kontrastu.</w:t>
      </w:r>
    </w:p>
    <w:p w:rsidR="00564F58" w:rsidRPr="00147397" w:rsidRDefault="00564F58" w:rsidP="00147397">
      <w:pPr>
        <w:pStyle w:val="ListParagraph"/>
        <w:numPr>
          <w:ilvl w:val="0"/>
          <w:numId w:val="2"/>
        </w:numPr>
        <w:spacing w:after="0" w:line="240" w:lineRule="auto"/>
        <w:contextualSpacing w:val="0"/>
        <w:jc w:val="both"/>
        <w:rPr>
          <w:rFonts w:eastAsia="Arial Unicode MS" w:cs="Calibri"/>
          <w:color w:val="000000"/>
          <w:sz w:val="20"/>
          <w:szCs w:val="20"/>
        </w:rPr>
      </w:pPr>
      <w:r w:rsidRPr="00147397">
        <w:rPr>
          <w:rFonts w:eastAsia="Arial Unicode MS" w:cs="Calibri"/>
          <w:color w:val="000000"/>
          <w:sz w:val="20"/>
          <w:szCs w:val="20"/>
        </w:rPr>
        <w:t>Oprogramowanie wstrzykiwacza umożliwiające zapisanie w formie rekordów danych iniekcji dla każdego pacjenta.</w:t>
      </w:r>
    </w:p>
    <w:p w:rsidR="00564F58" w:rsidRPr="00147397" w:rsidRDefault="00564F58" w:rsidP="00147397">
      <w:pPr>
        <w:pStyle w:val="ListParagraph"/>
        <w:numPr>
          <w:ilvl w:val="0"/>
          <w:numId w:val="2"/>
        </w:numPr>
        <w:spacing w:after="0" w:line="240" w:lineRule="auto"/>
        <w:contextualSpacing w:val="0"/>
        <w:jc w:val="both"/>
        <w:rPr>
          <w:rFonts w:eastAsia="Arial Unicode MS" w:cs="Calibri"/>
          <w:color w:val="000000"/>
          <w:sz w:val="20"/>
          <w:szCs w:val="20"/>
        </w:rPr>
      </w:pPr>
      <w:r w:rsidRPr="00147397">
        <w:rPr>
          <w:rFonts w:eastAsia="Arial Unicode MS" w:cs="Calibri"/>
          <w:color w:val="000000"/>
          <w:sz w:val="20"/>
          <w:szCs w:val="20"/>
        </w:rPr>
        <w:t>Interface, komunikaty i instrukcja obsługi w j. polskim</w:t>
      </w:r>
    </w:p>
    <w:p w:rsidR="00564F58" w:rsidRPr="00147397" w:rsidRDefault="00564F58" w:rsidP="00147397">
      <w:pPr>
        <w:spacing w:after="0" w:line="240" w:lineRule="auto"/>
        <w:jc w:val="both"/>
        <w:rPr>
          <w:rFonts w:cs="Calibri"/>
          <w:sz w:val="20"/>
          <w:szCs w:val="20"/>
        </w:rPr>
      </w:pPr>
    </w:p>
    <w:p w:rsidR="00564F58" w:rsidRPr="00147397" w:rsidRDefault="00564F58" w:rsidP="00147397">
      <w:pPr>
        <w:spacing w:after="0" w:line="240" w:lineRule="auto"/>
        <w:jc w:val="both"/>
        <w:rPr>
          <w:rFonts w:cs="Calibri"/>
          <w:sz w:val="20"/>
          <w:szCs w:val="20"/>
        </w:rPr>
      </w:pPr>
    </w:p>
    <w:p w:rsidR="00564F58" w:rsidRPr="00147397" w:rsidRDefault="00564F58" w:rsidP="00147397">
      <w:pPr>
        <w:spacing w:after="0" w:line="240" w:lineRule="auto"/>
        <w:jc w:val="both"/>
        <w:rPr>
          <w:rFonts w:cs="Calibri"/>
          <w:sz w:val="20"/>
          <w:szCs w:val="20"/>
          <w:u w:val="single"/>
        </w:rPr>
      </w:pPr>
      <w:r w:rsidRPr="00147397">
        <w:rPr>
          <w:rFonts w:cs="Calibri"/>
          <w:sz w:val="20"/>
          <w:szCs w:val="20"/>
          <w:u w:val="single"/>
        </w:rPr>
        <w:t>Uzasadnienie:</w:t>
      </w:r>
    </w:p>
    <w:p w:rsidR="00564F58" w:rsidRPr="00147397" w:rsidRDefault="00564F58" w:rsidP="00147397">
      <w:pPr>
        <w:spacing w:line="240" w:lineRule="auto"/>
        <w:jc w:val="both"/>
        <w:rPr>
          <w:rFonts w:cs="Calibri"/>
          <w:sz w:val="20"/>
          <w:szCs w:val="20"/>
          <w:lang w:val="it-IT"/>
        </w:rPr>
      </w:pPr>
      <w:r w:rsidRPr="00147397">
        <w:rPr>
          <w:rFonts w:cs="Calibri"/>
          <w:sz w:val="20"/>
          <w:szCs w:val="20"/>
        </w:rPr>
        <w:t>Proponowane przez nas urządzenie w niczym nie pomniejsza oczekiwań techniczno – użytkowych wymaganych przez zamawiającego a w niektórych przypadkach znacznie je przewyższa. W odróżnieniu od wstrzykiwaczy dostępnych na rynku jest w stanie zapewnić odpowiednie prędkości przepływu podczas iniekcji bez potrzeby generowania bardzo wysokich ciśnień iniekcji.</w:t>
      </w:r>
    </w:p>
    <w:p w:rsidR="00564F58" w:rsidRPr="00147397" w:rsidRDefault="00564F58" w:rsidP="00147397">
      <w:pPr>
        <w:spacing w:line="240" w:lineRule="auto"/>
        <w:jc w:val="both"/>
        <w:rPr>
          <w:rFonts w:cs="Calibri"/>
          <w:sz w:val="20"/>
          <w:szCs w:val="20"/>
        </w:rPr>
      </w:pPr>
      <w:r w:rsidRPr="00147397">
        <w:rPr>
          <w:rFonts w:cs="Calibri"/>
          <w:sz w:val="20"/>
          <w:szCs w:val="20"/>
        </w:rPr>
        <w:t>Wybór m.in.: rozmiaru wkłucia, marki i stężenia kontrastu, wpływa na dopasowanie prędkości podawanych płynów na zakończeniu wkłucia (wenflonu) pacjenta, istotnie zmniejszając ryzyko potencjalnych wynaczynień a tym samym zwiększając bezpieczeństwo procedury iniekcji środków kontrastujących.</w:t>
      </w:r>
    </w:p>
    <w:p w:rsidR="00564F58" w:rsidRPr="00917B6E" w:rsidRDefault="00564F58" w:rsidP="00147397">
      <w:pPr>
        <w:spacing w:after="0" w:line="240" w:lineRule="auto"/>
        <w:jc w:val="both"/>
        <w:rPr>
          <w:rFonts w:cs="Calibri"/>
          <w:b/>
          <w:sz w:val="20"/>
          <w:szCs w:val="20"/>
          <w:u w:val="single"/>
        </w:rPr>
      </w:pPr>
      <w:r w:rsidRPr="00917B6E">
        <w:rPr>
          <w:rFonts w:cs="Calibri"/>
          <w:b/>
          <w:color w:val="000000"/>
          <w:sz w:val="20"/>
          <w:szCs w:val="20"/>
          <w:u w:val="single"/>
        </w:rPr>
        <w:t xml:space="preserve">Odp.: Zamawiający dopuszcza wstrzykiwanie kontrastu </w:t>
      </w:r>
      <w:r w:rsidRPr="00917B6E">
        <w:rPr>
          <w:rFonts w:cs="Calibri"/>
          <w:b/>
          <w:sz w:val="20"/>
          <w:szCs w:val="20"/>
          <w:u w:val="single"/>
        </w:rPr>
        <w:t>cechującym się poniższymi parametrami:</w:t>
      </w:r>
    </w:p>
    <w:p w:rsidR="00564F58" w:rsidRPr="00147397" w:rsidRDefault="00564F58" w:rsidP="00147397">
      <w:pPr>
        <w:spacing w:after="0" w:line="240" w:lineRule="auto"/>
        <w:jc w:val="both"/>
        <w:rPr>
          <w:rFonts w:eastAsia="Arial Unicode MS" w:cs="Calibri"/>
          <w:sz w:val="20"/>
          <w:szCs w:val="20"/>
          <w:highlight w:val="green"/>
        </w:rPr>
      </w:pP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Automatyczny wstrzykiwacz do podawania środka cieniującego i roztworu NaCl.</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Podawanie środka kontrastowego i roztworu NaCl bezpośrednio z oryginalnych opakowań różnych producentów środków cieniujących bez konieczności przelewania do specjalistycznych wkładów.</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Maksymalna objętość gotowa do podawania kontrastu I roztworu NaCl – 2000 ml.</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Minimalne natężenie przepływu – 0,1 ml/s.</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Maksymalne natężenie przepływu – 9,7 ml/s.</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Maksymalne ciśnienie w systemie podczas dozowania płynów - 9.1  bar.</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Automatyczne wypełnianie wężyka pacjenta w końcowej fazie iniekcji roztworem NaCl.</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Ultradźwiękowy system wykrywania pęcherzyków powietrza.</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Rodzaj podłączenia strzykawki automatycznej z konsola sterującą – przewodowy. Przewody przeprowadzone w kanałach technicznych pracowni.</w:t>
      </w:r>
    </w:p>
    <w:p w:rsidR="00564F58" w:rsidRPr="003316DF" w:rsidRDefault="00564F58" w:rsidP="00147397">
      <w:pPr>
        <w:pStyle w:val="ListParagraph"/>
        <w:numPr>
          <w:ilvl w:val="0"/>
          <w:numId w:val="2"/>
        </w:numPr>
        <w:spacing w:after="0" w:line="240" w:lineRule="auto"/>
        <w:contextualSpacing w:val="0"/>
        <w:jc w:val="both"/>
        <w:rPr>
          <w:rFonts w:eastAsia="Arial Unicode MS" w:cs="Calibri"/>
          <w:b/>
          <w:color w:val="000000"/>
          <w:sz w:val="20"/>
          <w:szCs w:val="20"/>
          <w:lang w:eastAsia="pl-PL"/>
        </w:rPr>
      </w:pPr>
      <w:r w:rsidRPr="003316DF">
        <w:rPr>
          <w:rFonts w:eastAsia="Arial Unicode MS" w:cs="Calibri"/>
          <w:b/>
          <w:color w:val="000000"/>
          <w:sz w:val="20"/>
          <w:szCs w:val="20"/>
        </w:rPr>
        <w:t>Możliwość stosowania takiego samego środka cieniującego w dwóch kanałach w trybie automatycznego przełączania z butelki pustej na pełną.</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 xml:space="preserve">Możliwość stosowania dwóch różnych środków cieniujących w trybie ręcznego wyboru. </w:t>
      </w:r>
    </w:p>
    <w:p w:rsidR="00564F58" w:rsidRPr="003316DF" w:rsidRDefault="00564F58" w:rsidP="00147397">
      <w:pPr>
        <w:numPr>
          <w:ilvl w:val="0"/>
          <w:numId w:val="2"/>
        </w:numPr>
        <w:spacing w:after="0" w:line="240" w:lineRule="auto"/>
        <w:jc w:val="both"/>
        <w:rPr>
          <w:rFonts w:eastAsia="Arial Unicode MS" w:cs="Calibri"/>
          <w:b/>
          <w:color w:val="000000"/>
          <w:sz w:val="20"/>
          <w:szCs w:val="20"/>
          <w:lang w:eastAsia="pl-PL"/>
        </w:rPr>
      </w:pPr>
      <w:r w:rsidRPr="003316DF">
        <w:rPr>
          <w:rFonts w:eastAsia="Arial Unicode MS" w:cs="Calibri"/>
          <w:b/>
          <w:color w:val="000000"/>
          <w:sz w:val="20"/>
          <w:szCs w:val="20"/>
          <w:lang w:eastAsia="pl-PL"/>
        </w:rPr>
        <w:t>Możliwość pracy z materiałami zużywalnymi o certyfikowanej sterylności przez 12 i 24 godziny.</w:t>
      </w:r>
    </w:p>
    <w:p w:rsidR="00564F58" w:rsidRPr="003316DF" w:rsidRDefault="00564F58" w:rsidP="00147397">
      <w:pPr>
        <w:pStyle w:val="ListParagraph"/>
        <w:numPr>
          <w:ilvl w:val="0"/>
          <w:numId w:val="2"/>
        </w:numPr>
        <w:spacing w:after="0" w:line="240" w:lineRule="auto"/>
        <w:contextualSpacing w:val="0"/>
        <w:jc w:val="both"/>
        <w:rPr>
          <w:rFonts w:eastAsia="Arial Unicode MS" w:cs="Calibri"/>
          <w:b/>
          <w:color w:val="000000"/>
          <w:sz w:val="20"/>
          <w:szCs w:val="20"/>
          <w:lang w:eastAsia="pl-PL"/>
        </w:rPr>
      </w:pPr>
      <w:r w:rsidRPr="003316DF">
        <w:rPr>
          <w:rFonts w:eastAsia="Arial Unicode MS" w:cs="Calibri"/>
          <w:b/>
          <w:color w:val="000000"/>
          <w:sz w:val="20"/>
          <w:szCs w:val="20"/>
        </w:rPr>
        <w:t>Wybór rozmiaru wkłucia indywidualnie dla każdego pacjenta w celu zminimalizowania ryzyka potencjalnego wynaczynienia w trakcie podania kontrastu.</w:t>
      </w:r>
    </w:p>
    <w:p w:rsidR="00564F58" w:rsidRPr="003316DF" w:rsidRDefault="00564F58" w:rsidP="00147397">
      <w:pPr>
        <w:pStyle w:val="ListParagraph"/>
        <w:numPr>
          <w:ilvl w:val="0"/>
          <w:numId w:val="2"/>
        </w:numPr>
        <w:spacing w:after="0" w:line="240" w:lineRule="auto"/>
        <w:contextualSpacing w:val="0"/>
        <w:jc w:val="both"/>
        <w:rPr>
          <w:rFonts w:eastAsia="Arial Unicode MS" w:cs="Calibri"/>
          <w:b/>
          <w:color w:val="000000"/>
          <w:sz w:val="20"/>
          <w:szCs w:val="20"/>
        </w:rPr>
      </w:pPr>
      <w:r w:rsidRPr="003316DF">
        <w:rPr>
          <w:rFonts w:eastAsia="Arial Unicode MS" w:cs="Calibri"/>
          <w:b/>
          <w:color w:val="000000"/>
          <w:sz w:val="20"/>
          <w:szCs w:val="20"/>
        </w:rPr>
        <w:t>Oprogramowanie wstrzykiwacza umożliwiające zapisanie w formie rekordów danych iniekcji dla każdego pacjenta.</w:t>
      </w:r>
    </w:p>
    <w:p w:rsidR="00564F58" w:rsidRPr="003316DF" w:rsidRDefault="00564F58" w:rsidP="00147397">
      <w:pPr>
        <w:pStyle w:val="ListParagraph"/>
        <w:numPr>
          <w:ilvl w:val="0"/>
          <w:numId w:val="2"/>
        </w:numPr>
        <w:spacing w:after="0" w:line="240" w:lineRule="auto"/>
        <w:contextualSpacing w:val="0"/>
        <w:jc w:val="both"/>
        <w:rPr>
          <w:rFonts w:eastAsia="Arial Unicode MS" w:cs="Calibri"/>
          <w:b/>
          <w:color w:val="000000"/>
          <w:sz w:val="20"/>
          <w:szCs w:val="20"/>
        </w:rPr>
      </w:pPr>
      <w:r w:rsidRPr="003316DF">
        <w:rPr>
          <w:rFonts w:eastAsia="Arial Unicode MS" w:cs="Calibri"/>
          <w:b/>
          <w:color w:val="000000"/>
          <w:sz w:val="20"/>
          <w:szCs w:val="20"/>
        </w:rPr>
        <w:t>Interface, komunikaty i instrukcja obsługi w j. polskim</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7C46DF" w:rsidRDefault="00564F58" w:rsidP="007C46DF">
      <w:pPr>
        <w:pStyle w:val="ListParagraph"/>
        <w:numPr>
          <w:ilvl w:val="0"/>
          <w:numId w:val="27"/>
        </w:numPr>
        <w:spacing w:after="0" w:line="240" w:lineRule="auto"/>
        <w:ind w:left="0"/>
        <w:jc w:val="both"/>
        <w:rPr>
          <w:rFonts w:cs="Calibri"/>
          <w:sz w:val="20"/>
          <w:szCs w:val="20"/>
        </w:rPr>
      </w:pPr>
      <w:r w:rsidRPr="007C46DF">
        <w:rPr>
          <w:rFonts w:cs="Calibri"/>
          <w:b/>
          <w:sz w:val="20"/>
          <w:szCs w:val="20"/>
        </w:rPr>
        <w:t>Dotyczy załącznika nr 2a</w:t>
      </w:r>
      <w:r>
        <w:rPr>
          <w:rFonts w:cs="Calibri"/>
          <w:b/>
          <w:sz w:val="20"/>
          <w:szCs w:val="20"/>
        </w:rPr>
        <w:t xml:space="preserve"> do SIWZ</w:t>
      </w:r>
      <w:r w:rsidRPr="007C46DF">
        <w:rPr>
          <w:rFonts w:cs="Calibri"/>
          <w:b/>
          <w:sz w:val="20"/>
          <w:szCs w:val="20"/>
        </w:rPr>
        <w:t>, punkt 23</w:t>
      </w:r>
    </w:p>
    <w:p w:rsidR="00564F58" w:rsidRPr="00147397" w:rsidRDefault="00564F58" w:rsidP="00147397">
      <w:pPr>
        <w:jc w:val="both"/>
        <w:rPr>
          <w:rFonts w:cs="Calibri"/>
          <w:sz w:val="20"/>
          <w:szCs w:val="20"/>
        </w:rPr>
      </w:pPr>
      <w:r w:rsidRPr="00147397">
        <w:rPr>
          <w:rFonts w:cs="Calibri"/>
          <w:sz w:val="20"/>
          <w:szCs w:val="20"/>
        </w:rPr>
        <w:t xml:space="preserve">Czy Zamawiający zaakceptuje zaoferowanie tomografu z panelami sterującymi pochylaniem gantry tylko z przedniej stron gantry? </w:t>
      </w:r>
    </w:p>
    <w:p w:rsidR="00564F58" w:rsidRPr="00147397" w:rsidRDefault="00564F58" w:rsidP="00147397">
      <w:pPr>
        <w:jc w:val="both"/>
        <w:rPr>
          <w:rFonts w:cs="Calibri"/>
          <w:sz w:val="20"/>
          <w:szCs w:val="20"/>
        </w:rPr>
      </w:pPr>
      <w:r w:rsidRPr="00147397">
        <w:rPr>
          <w:rFonts w:cs="Calibri"/>
          <w:sz w:val="20"/>
          <w:szCs w:val="20"/>
        </w:rPr>
        <w:t xml:space="preserve">Pragniemy zwrócić uwagę, że panele z tyłu aparatu w przypadku proponowanego przez nas  rozwiązania, charakteryzującego się najpłytszym na rynku gantry,  jest zupełnie niepotrzebne obsłudze aparatu. </w:t>
      </w:r>
    </w:p>
    <w:p w:rsidR="00564F58" w:rsidRPr="00147397" w:rsidRDefault="00564F58" w:rsidP="00147397">
      <w:pPr>
        <w:jc w:val="both"/>
        <w:rPr>
          <w:rFonts w:cs="Calibri"/>
          <w:b/>
          <w:sz w:val="20"/>
          <w:szCs w:val="20"/>
        </w:rPr>
      </w:pPr>
      <w:r w:rsidRPr="00147397">
        <w:rPr>
          <w:rFonts w:cs="Calibri"/>
          <w:b/>
          <w:sz w:val="20"/>
          <w:szCs w:val="20"/>
        </w:rPr>
        <w:t>Brak zgody Zamawiającego uniemożliwi nam złożenie konkurencyjnej oferty z aparatem nowej generacji.</w:t>
      </w:r>
    </w:p>
    <w:p w:rsidR="00564F58" w:rsidRPr="00917B6E" w:rsidRDefault="00564F58" w:rsidP="00147397">
      <w:pPr>
        <w:jc w:val="both"/>
        <w:rPr>
          <w:rFonts w:cs="Calibri"/>
          <w:b/>
          <w:sz w:val="20"/>
          <w:szCs w:val="20"/>
          <w:u w:val="single"/>
        </w:rPr>
      </w:pPr>
      <w:r w:rsidRPr="00917B6E">
        <w:rPr>
          <w:rFonts w:cs="Calibri"/>
          <w:b/>
          <w:sz w:val="20"/>
          <w:szCs w:val="20"/>
          <w:u w:val="single"/>
        </w:rPr>
        <w:t xml:space="preserve">Odp.: Zamawiający podtrzymuje zapisy SIWZ załącznik 2a pkt 23. </w:t>
      </w:r>
    </w:p>
    <w:p w:rsidR="00564F58" w:rsidRPr="007C46DF" w:rsidRDefault="00564F58" w:rsidP="007C46DF">
      <w:pPr>
        <w:pStyle w:val="ListParagraph"/>
        <w:numPr>
          <w:ilvl w:val="0"/>
          <w:numId w:val="27"/>
        </w:numPr>
        <w:spacing w:after="0" w:line="240" w:lineRule="auto"/>
        <w:ind w:left="0"/>
        <w:jc w:val="both"/>
        <w:rPr>
          <w:rFonts w:cs="Calibri"/>
          <w:sz w:val="20"/>
          <w:szCs w:val="20"/>
        </w:rPr>
      </w:pPr>
      <w:r w:rsidRPr="007C46DF">
        <w:rPr>
          <w:rFonts w:cs="Calibri"/>
          <w:b/>
          <w:sz w:val="20"/>
          <w:szCs w:val="20"/>
        </w:rPr>
        <w:t xml:space="preserve">Dotyczy załącznika nr 2a </w:t>
      </w:r>
      <w:r>
        <w:rPr>
          <w:rFonts w:cs="Calibri"/>
          <w:b/>
          <w:sz w:val="20"/>
          <w:szCs w:val="20"/>
        </w:rPr>
        <w:t>do SIWZ</w:t>
      </w:r>
      <w:r w:rsidRPr="007C46DF">
        <w:rPr>
          <w:rFonts w:cs="Calibri"/>
          <w:b/>
          <w:sz w:val="20"/>
          <w:szCs w:val="20"/>
        </w:rPr>
        <w:t>, punkt</w:t>
      </w:r>
      <w:r w:rsidRPr="007C46DF">
        <w:rPr>
          <w:rFonts w:cs="Calibri"/>
          <w:sz w:val="20"/>
          <w:szCs w:val="20"/>
        </w:rPr>
        <w:t xml:space="preserve"> </w:t>
      </w:r>
      <w:r w:rsidRPr="007C46DF">
        <w:rPr>
          <w:rFonts w:cs="Calibri"/>
          <w:b/>
          <w:sz w:val="20"/>
          <w:szCs w:val="20"/>
        </w:rPr>
        <w:t>41</w:t>
      </w:r>
    </w:p>
    <w:p w:rsidR="00564F58" w:rsidRPr="00147397" w:rsidRDefault="00564F58" w:rsidP="00147397">
      <w:pPr>
        <w:jc w:val="both"/>
        <w:rPr>
          <w:rFonts w:cs="Calibri"/>
          <w:sz w:val="20"/>
          <w:szCs w:val="20"/>
        </w:rPr>
      </w:pPr>
      <w:r w:rsidRPr="00147397">
        <w:rPr>
          <w:rFonts w:cs="Calibri"/>
          <w:sz w:val="20"/>
          <w:szCs w:val="20"/>
        </w:rPr>
        <w:t>Czy Zamawiający zaakceptuje zaoferowanie tomografu z jednym polem skanowania ?</w:t>
      </w:r>
    </w:p>
    <w:p w:rsidR="00564F58" w:rsidRPr="00147397" w:rsidRDefault="00564F58" w:rsidP="00147397">
      <w:pPr>
        <w:jc w:val="both"/>
        <w:rPr>
          <w:rFonts w:cs="Calibri"/>
          <w:sz w:val="20"/>
          <w:szCs w:val="20"/>
        </w:rPr>
      </w:pPr>
      <w:r w:rsidRPr="00147397">
        <w:rPr>
          <w:rFonts w:cs="Calibri"/>
          <w:sz w:val="20"/>
          <w:szCs w:val="20"/>
        </w:rPr>
        <w:t xml:space="preserve">W przypadku starszych konstrukcji tomografów 16 warstwowych, niektórzy producenci stosują mniejsze pola skanowania aby poprawić rozdzielczość przestrzenną, co nie jest wartością użytkową, a wręcz spowoduje uzyskanie mniejszej rozdzielczości obrazu w pełnym polu skanowania od maksymalnej deklarowanej przez takiego oferenta. </w:t>
      </w:r>
    </w:p>
    <w:p w:rsidR="00564F58" w:rsidRPr="00147397" w:rsidRDefault="00564F58" w:rsidP="00147397">
      <w:pPr>
        <w:jc w:val="both"/>
        <w:rPr>
          <w:rFonts w:cs="Calibri"/>
          <w:sz w:val="20"/>
          <w:szCs w:val="20"/>
        </w:rPr>
      </w:pPr>
      <w:r w:rsidRPr="00147397">
        <w:rPr>
          <w:rFonts w:cs="Calibri"/>
          <w:sz w:val="20"/>
          <w:szCs w:val="20"/>
        </w:rPr>
        <w:t>Dodatkowo w przypadku błędu w ustawieniu pola lub zauważenia przez diagnostę zmiany na granicy pola zachodzi konieczność powtórzenia badania i ponownego naświetlenia pacjenta i  często również ponownego podania kontrastu. W przypadku proponowanego nowoczesnego rozwiązania przy zachowaniu porównywalnej dawki lub mniejszej (ze względu na zastosowanie nowoczesnych detektorów) powyższe problemy nie występują.</w:t>
      </w:r>
    </w:p>
    <w:p w:rsidR="00564F58" w:rsidRPr="00147397" w:rsidRDefault="00564F58" w:rsidP="00147397">
      <w:pPr>
        <w:jc w:val="both"/>
        <w:rPr>
          <w:rFonts w:cs="Calibri"/>
          <w:sz w:val="20"/>
          <w:szCs w:val="20"/>
        </w:rPr>
      </w:pPr>
      <w:r w:rsidRPr="00147397">
        <w:rPr>
          <w:rFonts w:cs="Calibri"/>
          <w:sz w:val="20"/>
          <w:szCs w:val="20"/>
        </w:rPr>
        <w:t xml:space="preserve"> Z uwagi na powyższe prosimy o zmianę brzmienia parametru na: liczba dostępnych pól skanowania (FOV) min.1 [N]. </w:t>
      </w:r>
    </w:p>
    <w:p w:rsidR="00564F58" w:rsidRPr="00147397" w:rsidRDefault="00564F58" w:rsidP="00147397">
      <w:pPr>
        <w:jc w:val="both"/>
        <w:rPr>
          <w:rFonts w:cs="Calibri"/>
          <w:b/>
          <w:sz w:val="20"/>
          <w:szCs w:val="20"/>
        </w:rPr>
      </w:pPr>
      <w:r w:rsidRPr="00147397">
        <w:rPr>
          <w:rFonts w:cs="Calibri"/>
          <w:b/>
          <w:sz w:val="20"/>
          <w:szCs w:val="20"/>
        </w:rPr>
        <w:t>Brak zgody Zamawiającego na ww. zmianę uniemożliwi nam złożenie konkurencyjnej oferty z aparatem nowej generacji</w:t>
      </w:r>
    </w:p>
    <w:p w:rsidR="00564F58" w:rsidRPr="00917B6E" w:rsidRDefault="00564F58" w:rsidP="00147397">
      <w:pPr>
        <w:jc w:val="both"/>
        <w:rPr>
          <w:rFonts w:cs="Calibri"/>
          <w:b/>
          <w:sz w:val="20"/>
          <w:szCs w:val="20"/>
          <w:u w:val="single"/>
        </w:rPr>
      </w:pPr>
      <w:r w:rsidRPr="00917B6E">
        <w:rPr>
          <w:rFonts w:cs="Calibri"/>
          <w:b/>
          <w:sz w:val="20"/>
          <w:szCs w:val="20"/>
          <w:u w:val="single"/>
        </w:rPr>
        <w:t xml:space="preserve">Odp.: Zamawiający podtrzymuje zapisy SIWZ załącznik 2a pkt 41. </w:t>
      </w:r>
    </w:p>
    <w:p w:rsidR="00564F58" w:rsidRPr="007C46DF" w:rsidRDefault="00564F58" w:rsidP="007C46DF">
      <w:pPr>
        <w:pStyle w:val="ListParagraph"/>
        <w:numPr>
          <w:ilvl w:val="0"/>
          <w:numId w:val="27"/>
        </w:numPr>
        <w:spacing w:after="0" w:line="240" w:lineRule="auto"/>
        <w:ind w:left="0"/>
        <w:jc w:val="both"/>
        <w:rPr>
          <w:rFonts w:cs="Calibri"/>
          <w:sz w:val="20"/>
          <w:szCs w:val="20"/>
        </w:rPr>
      </w:pPr>
      <w:r w:rsidRPr="007C46DF">
        <w:rPr>
          <w:rFonts w:cs="Calibri"/>
          <w:b/>
          <w:sz w:val="20"/>
          <w:szCs w:val="20"/>
        </w:rPr>
        <w:t xml:space="preserve">Dotyczy załącznika nr 2a </w:t>
      </w:r>
      <w:r>
        <w:rPr>
          <w:rFonts w:cs="Calibri"/>
          <w:b/>
          <w:sz w:val="20"/>
          <w:szCs w:val="20"/>
        </w:rPr>
        <w:t>do SIWZ</w:t>
      </w:r>
      <w:r w:rsidRPr="007C46DF">
        <w:rPr>
          <w:rFonts w:cs="Calibri"/>
          <w:b/>
          <w:sz w:val="20"/>
          <w:szCs w:val="20"/>
        </w:rPr>
        <w:t>, punkt</w:t>
      </w:r>
      <w:r w:rsidRPr="007C46DF">
        <w:rPr>
          <w:rFonts w:cs="Calibri"/>
          <w:sz w:val="20"/>
          <w:szCs w:val="20"/>
        </w:rPr>
        <w:t xml:space="preserve"> </w:t>
      </w:r>
      <w:r w:rsidRPr="007C46DF">
        <w:rPr>
          <w:rFonts w:cs="Calibri"/>
          <w:b/>
          <w:sz w:val="20"/>
          <w:szCs w:val="20"/>
        </w:rPr>
        <w:t>42</w:t>
      </w:r>
    </w:p>
    <w:p w:rsidR="00564F58" w:rsidRPr="00147397" w:rsidRDefault="00564F58" w:rsidP="00147397">
      <w:pPr>
        <w:jc w:val="both"/>
        <w:rPr>
          <w:rFonts w:cs="Calibri"/>
          <w:sz w:val="20"/>
          <w:szCs w:val="20"/>
        </w:rPr>
      </w:pPr>
      <w:r w:rsidRPr="00147397">
        <w:rPr>
          <w:rFonts w:cs="Calibri"/>
          <w:sz w:val="20"/>
          <w:szCs w:val="20"/>
        </w:rPr>
        <w:t xml:space="preserve">Czy Zamawiający zaakceptuje zaoferowanie tomografu o kolimacji kąta wiązki promieniowania lampy zgodnej z największym polem akwizycyjnym? </w:t>
      </w:r>
    </w:p>
    <w:p w:rsidR="00564F58" w:rsidRPr="00147397" w:rsidRDefault="00564F58" w:rsidP="00147397">
      <w:pPr>
        <w:jc w:val="both"/>
        <w:rPr>
          <w:rFonts w:cs="Calibri"/>
          <w:sz w:val="20"/>
          <w:szCs w:val="20"/>
        </w:rPr>
      </w:pPr>
      <w:r w:rsidRPr="00147397">
        <w:rPr>
          <w:rFonts w:cs="Calibri"/>
          <w:sz w:val="20"/>
          <w:szCs w:val="20"/>
        </w:rPr>
        <w:t>Uzasadnienie naszego wniosku jest analogiczne do powyższego i wiąże się z przyjętą przez producenta koncepcją ograniczania potencjalnej liczby powtarzanych badań i maksymalnym ograniczania dawki jaką otrzymuje pacjent.</w:t>
      </w:r>
    </w:p>
    <w:p w:rsidR="00564F58" w:rsidRPr="00147397" w:rsidRDefault="00564F58" w:rsidP="00147397">
      <w:pPr>
        <w:jc w:val="both"/>
        <w:rPr>
          <w:rFonts w:cs="Calibri"/>
          <w:b/>
          <w:sz w:val="20"/>
          <w:szCs w:val="20"/>
        </w:rPr>
      </w:pPr>
      <w:r w:rsidRPr="00147397">
        <w:rPr>
          <w:rFonts w:cs="Calibri"/>
          <w:b/>
          <w:sz w:val="20"/>
          <w:szCs w:val="20"/>
        </w:rPr>
        <w:t>Brak zgody Zamawiającego na ww. zmianę uniemożliwi nam złożenie konkurencyjnej oferty z aparatem nowej generacji.</w:t>
      </w:r>
    </w:p>
    <w:p w:rsidR="00564F58" w:rsidRPr="00917B6E" w:rsidRDefault="00564F58" w:rsidP="00147397">
      <w:pPr>
        <w:jc w:val="both"/>
        <w:rPr>
          <w:rFonts w:cs="Calibri"/>
          <w:b/>
          <w:sz w:val="20"/>
          <w:szCs w:val="20"/>
          <w:u w:val="single"/>
        </w:rPr>
      </w:pPr>
      <w:r w:rsidRPr="00917B6E">
        <w:rPr>
          <w:rFonts w:cs="Calibri"/>
          <w:b/>
          <w:sz w:val="20"/>
          <w:szCs w:val="20"/>
          <w:u w:val="single"/>
        </w:rPr>
        <w:t xml:space="preserve">Odp.: Zamawiający podtrzymuje zapisy SIWZ załącznik 2a pkt 42. </w:t>
      </w:r>
    </w:p>
    <w:p w:rsidR="00564F58" w:rsidRPr="007C46DF" w:rsidRDefault="00564F58" w:rsidP="007C46DF">
      <w:pPr>
        <w:pStyle w:val="ListParagraph"/>
        <w:numPr>
          <w:ilvl w:val="0"/>
          <w:numId w:val="27"/>
        </w:numPr>
        <w:spacing w:after="0" w:line="240" w:lineRule="auto"/>
        <w:ind w:left="0"/>
        <w:jc w:val="both"/>
        <w:rPr>
          <w:rFonts w:cs="Calibri"/>
          <w:sz w:val="20"/>
          <w:szCs w:val="20"/>
        </w:rPr>
      </w:pPr>
      <w:r w:rsidRPr="007C46DF">
        <w:rPr>
          <w:rFonts w:cs="Calibri"/>
          <w:b/>
          <w:sz w:val="20"/>
          <w:szCs w:val="20"/>
        </w:rPr>
        <w:t>Dotyczy załącznika nr 2a</w:t>
      </w:r>
      <w:r>
        <w:rPr>
          <w:rFonts w:cs="Calibri"/>
          <w:b/>
          <w:sz w:val="20"/>
          <w:szCs w:val="20"/>
        </w:rPr>
        <w:t xml:space="preserve"> do SIWZ</w:t>
      </w:r>
      <w:r w:rsidRPr="007C46DF">
        <w:rPr>
          <w:rFonts w:cs="Calibri"/>
          <w:b/>
          <w:sz w:val="20"/>
          <w:szCs w:val="20"/>
        </w:rPr>
        <w:t>, punkt</w:t>
      </w:r>
      <w:r w:rsidRPr="007C46DF">
        <w:rPr>
          <w:rFonts w:cs="Calibri"/>
          <w:sz w:val="20"/>
          <w:szCs w:val="20"/>
        </w:rPr>
        <w:t xml:space="preserve"> </w:t>
      </w:r>
      <w:r w:rsidRPr="007C46DF">
        <w:rPr>
          <w:rFonts w:cs="Calibri"/>
          <w:b/>
          <w:sz w:val="20"/>
          <w:szCs w:val="20"/>
        </w:rPr>
        <w:t>57</w:t>
      </w:r>
    </w:p>
    <w:p w:rsidR="00564F58" w:rsidRPr="00147397" w:rsidRDefault="00564F58" w:rsidP="00147397">
      <w:pPr>
        <w:jc w:val="both"/>
        <w:rPr>
          <w:rFonts w:cs="Calibri"/>
          <w:sz w:val="20"/>
          <w:szCs w:val="20"/>
        </w:rPr>
      </w:pPr>
      <w:r w:rsidRPr="00147397">
        <w:rPr>
          <w:rFonts w:cs="Calibri"/>
          <w:sz w:val="20"/>
          <w:szCs w:val="20"/>
        </w:rPr>
        <w:t>Czy Zamawiający zaakceptuje zaoferowanie tomografu z dwumonitorową konsolą operatorską umożliwiającą jednoczesną pracę operatora tomografu wykonującego badanie i lekarza diagnosty np. w zakresie analizy niezależnych obrazów badań innych pacjentów ?</w:t>
      </w:r>
    </w:p>
    <w:p w:rsidR="00564F58" w:rsidRPr="00147397" w:rsidRDefault="00564F58" w:rsidP="00147397">
      <w:pPr>
        <w:jc w:val="both"/>
        <w:rPr>
          <w:rFonts w:cs="Calibri"/>
          <w:b/>
          <w:sz w:val="20"/>
          <w:szCs w:val="20"/>
        </w:rPr>
      </w:pPr>
      <w:r w:rsidRPr="00147397">
        <w:rPr>
          <w:rFonts w:cs="Calibri"/>
          <w:b/>
          <w:sz w:val="20"/>
          <w:szCs w:val="20"/>
        </w:rPr>
        <w:t>Brak zgody Zamawiającego na ww. zmianę uniemożliwi nam złożenie konkurencyjnej oferty z aparatem nowej generacji</w:t>
      </w:r>
    </w:p>
    <w:p w:rsidR="00564F58" w:rsidRPr="00917B6E" w:rsidRDefault="00564F58" w:rsidP="007C46DF">
      <w:pPr>
        <w:jc w:val="both"/>
        <w:rPr>
          <w:rFonts w:cs="Calibri"/>
          <w:b/>
          <w:sz w:val="20"/>
          <w:szCs w:val="20"/>
          <w:u w:val="single"/>
        </w:rPr>
      </w:pPr>
      <w:r w:rsidRPr="00917B6E">
        <w:rPr>
          <w:rFonts w:cs="Calibri"/>
          <w:b/>
          <w:sz w:val="20"/>
          <w:szCs w:val="20"/>
          <w:u w:val="single"/>
        </w:rPr>
        <w:t xml:space="preserve">Odp.: Zamawiający podtrzymuje zapisy SIWZ załącznik 2a pkt 57. </w:t>
      </w:r>
    </w:p>
    <w:p w:rsidR="00564F58" w:rsidRPr="007C46DF" w:rsidRDefault="00564F58" w:rsidP="007C46DF">
      <w:pPr>
        <w:pStyle w:val="ListParagraph"/>
        <w:numPr>
          <w:ilvl w:val="0"/>
          <w:numId w:val="27"/>
        </w:numPr>
        <w:spacing w:after="0" w:line="240" w:lineRule="auto"/>
        <w:ind w:left="0"/>
        <w:jc w:val="both"/>
        <w:rPr>
          <w:rFonts w:cs="Calibri"/>
          <w:sz w:val="20"/>
          <w:szCs w:val="20"/>
        </w:rPr>
      </w:pPr>
      <w:r w:rsidRPr="007C46DF">
        <w:rPr>
          <w:rFonts w:cs="Calibri"/>
          <w:b/>
          <w:sz w:val="20"/>
          <w:szCs w:val="20"/>
        </w:rPr>
        <w:t xml:space="preserve">Dotyczy załącznika nr 2a </w:t>
      </w:r>
      <w:r>
        <w:rPr>
          <w:rFonts w:cs="Calibri"/>
          <w:b/>
          <w:sz w:val="20"/>
          <w:szCs w:val="20"/>
        </w:rPr>
        <w:t>do SIWZ</w:t>
      </w:r>
      <w:r w:rsidRPr="007C46DF">
        <w:rPr>
          <w:rFonts w:cs="Calibri"/>
          <w:b/>
          <w:sz w:val="20"/>
          <w:szCs w:val="20"/>
        </w:rPr>
        <w:t>, punkt</w:t>
      </w:r>
      <w:r w:rsidRPr="007C46DF">
        <w:rPr>
          <w:rFonts w:cs="Calibri"/>
          <w:sz w:val="20"/>
          <w:szCs w:val="20"/>
        </w:rPr>
        <w:t xml:space="preserve"> </w:t>
      </w:r>
      <w:r w:rsidRPr="007C46DF">
        <w:rPr>
          <w:rFonts w:cs="Calibri"/>
          <w:b/>
          <w:sz w:val="20"/>
          <w:szCs w:val="20"/>
        </w:rPr>
        <w:t>80</w:t>
      </w:r>
    </w:p>
    <w:p w:rsidR="00564F58" w:rsidRPr="00147397" w:rsidRDefault="00564F58" w:rsidP="00147397">
      <w:pPr>
        <w:jc w:val="both"/>
        <w:rPr>
          <w:rFonts w:cs="Calibri"/>
          <w:sz w:val="20"/>
          <w:szCs w:val="20"/>
        </w:rPr>
      </w:pPr>
      <w:r w:rsidRPr="00147397">
        <w:rPr>
          <w:rFonts w:cs="Calibri"/>
          <w:sz w:val="20"/>
          <w:szCs w:val="20"/>
        </w:rPr>
        <w:t xml:space="preserve">Czy Zamawiający zaakceptuje w tym punkcie jako równoważne zaoferowanie tomografu ze specjalistycznym algorytmem pozwalający automatycznie dobierać wartość skoku (pitch) w celu osiągnięcia wybranego przez użytkownika pokrycia i czasu skanowania, utrzymując wybraną grubość warstwy oraz jakość obrazu? </w:t>
      </w:r>
    </w:p>
    <w:p w:rsidR="00564F58" w:rsidRPr="000C6266" w:rsidRDefault="00564F58" w:rsidP="00147397">
      <w:pPr>
        <w:jc w:val="both"/>
        <w:rPr>
          <w:rFonts w:cs="Calibri"/>
          <w:b/>
          <w:sz w:val="20"/>
          <w:szCs w:val="20"/>
        </w:rPr>
      </w:pPr>
      <w:r w:rsidRPr="00147397">
        <w:rPr>
          <w:rFonts w:cs="Calibri"/>
          <w:b/>
          <w:sz w:val="20"/>
          <w:szCs w:val="20"/>
        </w:rPr>
        <w:t>Brak zgody Zamawiającego na ww. zmianę uniemożliwi nam złożenie konkurencyjnej oferty z aparatem nowej generacji</w:t>
      </w:r>
    </w:p>
    <w:p w:rsidR="00564F58" w:rsidRPr="0043196E" w:rsidRDefault="00564F58" w:rsidP="00147397">
      <w:pPr>
        <w:jc w:val="both"/>
        <w:rPr>
          <w:rFonts w:cs="Calibri"/>
          <w:b/>
          <w:sz w:val="20"/>
          <w:szCs w:val="20"/>
          <w:u w:val="single"/>
        </w:rPr>
      </w:pPr>
      <w:r w:rsidRPr="0043196E">
        <w:rPr>
          <w:rFonts w:cs="Calibri"/>
          <w:b/>
          <w:sz w:val="20"/>
          <w:szCs w:val="20"/>
          <w:u w:val="single"/>
        </w:rPr>
        <w:t>Odp.: W odpowiedzi na pytanie zamawiający modyfikuje pkt 80 załącznika nr 2a do SIWZ następująco:</w:t>
      </w:r>
    </w:p>
    <w:p w:rsidR="00564F58" w:rsidRPr="002B36A7" w:rsidRDefault="00564F58" w:rsidP="00147397">
      <w:pPr>
        <w:jc w:val="both"/>
        <w:rPr>
          <w:rFonts w:cs="Calibri"/>
          <w:sz w:val="20"/>
          <w:szCs w:val="20"/>
        </w:rPr>
      </w:pPr>
      <w:r w:rsidRPr="002B36A7">
        <w:rPr>
          <w:rFonts w:cs="Calibri"/>
          <w:sz w:val="20"/>
          <w:szCs w:val="20"/>
        </w:rPr>
        <w:t>Z:</w:t>
      </w:r>
    </w:p>
    <w:tbl>
      <w:tblPr>
        <w:tblW w:w="5000" w:type="pct"/>
        <w:jc w:val="center"/>
        <w:tblCellMar>
          <w:top w:w="55" w:type="dxa"/>
          <w:left w:w="55" w:type="dxa"/>
          <w:bottom w:w="55" w:type="dxa"/>
          <w:right w:w="55" w:type="dxa"/>
        </w:tblCellMar>
        <w:tblLook w:val="00A0"/>
      </w:tblPr>
      <w:tblGrid>
        <w:gridCol w:w="396"/>
        <w:gridCol w:w="3527"/>
        <w:gridCol w:w="2159"/>
        <w:gridCol w:w="1469"/>
        <w:gridCol w:w="1629"/>
      </w:tblGrid>
      <w:tr w:rsidR="00564F58" w:rsidRPr="004461F5" w:rsidTr="00DB67DD">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2B36A7" w:rsidRDefault="00564F58" w:rsidP="00F93AAE">
            <w:pPr>
              <w:pStyle w:val="Zawartotabeli"/>
              <w:snapToGrid w:val="0"/>
              <w:spacing w:before="100" w:beforeAutospacing="1" w:after="100" w:afterAutospacing="1"/>
              <w:rPr>
                <w:rFonts w:ascii="Calibri" w:hAnsi="Calibri"/>
                <w:bCs/>
                <w:sz w:val="20"/>
                <w:szCs w:val="20"/>
              </w:rPr>
            </w:pPr>
            <w:r w:rsidRPr="002B36A7">
              <w:rPr>
                <w:rFonts w:ascii="Calibri" w:hAnsi="Calibri"/>
                <w:bCs/>
                <w:sz w:val="20"/>
                <w:szCs w:val="20"/>
              </w:rPr>
              <w:t>80.</w:t>
            </w:r>
          </w:p>
        </w:tc>
        <w:tc>
          <w:tcPr>
            <w:tcW w:w="1921"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spacing w:line="240" w:lineRule="atLeast"/>
              <w:rPr>
                <w:sz w:val="20"/>
                <w:szCs w:val="20"/>
              </w:rPr>
            </w:pPr>
            <w:r w:rsidRPr="002B36A7">
              <w:rPr>
                <w:sz w:val="20"/>
                <w:szCs w:val="20"/>
              </w:rPr>
              <w:t>Specjalistyczny algorytm pozwalający zmniejszyć</w:t>
            </w:r>
          </w:p>
          <w:p w:rsidR="00564F58" w:rsidRPr="002B36A7" w:rsidRDefault="00564F58" w:rsidP="00DB67DD">
            <w:pPr>
              <w:spacing w:line="240" w:lineRule="atLeast"/>
              <w:rPr>
                <w:sz w:val="20"/>
                <w:szCs w:val="20"/>
              </w:rPr>
            </w:pPr>
            <w:r w:rsidRPr="002B36A7">
              <w:rPr>
                <w:sz w:val="20"/>
                <w:szCs w:val="20"/>
              </w:rPr>
              <w:t>artefakty spiralne przy skanowaniu cienkimi</w:t>
            </w:r>
          </w:p>
          <w:p w:rsidR="00564F58" w:rsidRPr="002B36A7" w:rsidRDefault="00564F58" w:rsidP="00DB67DD">
            <w:pPr>
              <w:spacing w:line="240" w:lineRule="atLeast"/>
              <w:rPr>
                <w:sz w:val="20"/>
                <w:szCs w:val="20"/>
              </w:rPr>
            </w:pPr>
            <w:r w:rsidRPr="002B36A7">
              <w:rPr>
                <w:sz w:val="20"/>
                <w:szCs w:val="20"/>
              </w:rPr>
              <w:t>warstwami.  Algorytm ma umożliwiać także zwiększenie</w:t>
            </w:r>
          </w:p>
          <w:p w:rsidR="00564F58" w:rsidRPr="002B36A7" w:rsidRDefault="00564F58" w:rsidP="00DB67DD">
            <w:pPr>
              <w:spacing w:line="240" w:lineRule="atLeast"/>
              <w:rPr>
                <w:sz w:val="20"/>
                <w:szCs w:val="20"/>
              </w:rPr>
            </w:pPr>
            <w:r w:rsidRPr="002B36A7">
              <w:rPr>
                <w:sz w:val="20"/>
                <w:szCs w:val="20"/>
              </w:rPr>
              <w:t>min. dwukrotnie skok spirali przy zachowaniu poziomu</w:t>
            </w:r>
          </w:p>
          <w:p w:rsidR="00564F58" w:rsidRPr="002B36A7" w:rsidRDefault="00564F58" w:rsidP="00DB67DD">
            <w:pPr>
              <w:spacing w:line="240" w:lineRule="atLeast"/>
              <w:rPr>
                <w:rFonts w:cs="Calibri"/>
                <w:sz w:val="20"/>
                <w:szCs w:val="20"/>
              </w:rPr>
            </w:pPr>
            <w:r w:rsidRPr="002B36A7">
              <w:rPr>
                <w:sz w:val="20"/>
                <w:szCs w:val="20"/>
              </w:rPr>
              <w:t>artefaktów od spirali.</w:t>
            </w:r>
          </w:p>
        </w:tc>
        <w:tc>
          <w:tcPr>
            <w:tcW w:w="1176"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spacing w:line="240" w:lineRule="atLeast"/>
              <w:jc w:val="center"/>
              <w:rPr>
                <w:rFonts w:cs="Calibri"/>
                <w:sz w:val="20"/>
                <w:szCs w:val="20"/>
              </w:rPr>
            </w:pPr>
            <w:r w:rsidRPr="002B36A7">
              <w:rPr>
                <w:rFonts w:cs="Calibri"/>
                <w:sz w:val="20"/>
                <w:szCs w:val="20"/>
              </w:rPr>
              <w:t>TAK</w:t>
            </w:r>
          </w:p>
          <w:p w:rsidR="00564F58" w:rsidRPr="002B36A7" w:rsidRDefault="00564F58" w:rsidP="00DB67DD">
            <w:pPr>
              <w:spacing w:line="240" w:lineRule="atLeast"/>
              <w:jc w:val="center"/>
              <w:rPr>
                <w:rFonts w:cs="Calibri"/>
                <w:sz w:val="20"/>
                <w:szCs w:val="20"/>
              </w:rPr>
            </w:pPr>
            <w:r w:rsidRPr="002B36A7">
              <w:rPr>
                <w:rFonts w:cs="Calibri"/>
                <w:sz w:val="20"/>
                <w:szCs w:val="20"/>
              </w:rPr>
              <w:t>podać nazwę algorytmu</w:t>
            </w:r>
          </w:p>
        </w:tc>
        <w:tc>
          <w:tcPr>
            <w:tcW w:w="800"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DB67DD">
            <w:pPr>
              <w:rPr>
                <w:sz w:val="20"/>
                <w:szCs w:val="20"/>
              </w:rPr>
            </w:pPr>
            <w:r w:rsidRPr="002B36A7">
              <w:rPr>
                <w:bCs/>
                <w:sz w:val="20"/>
                <w:szCs w:val="20"/>
              </w:rPr>
              <w:t>Bez punktacji</w:t>
            </w:r>
          </w:p>
        </w:tc>
      </w:tr>
    </w:tbl>
    <w:p w:rsidR="00564F58" w:rsidRDefault="00564F58" w:rsidP="00147397">
      <w:pPr>
        <w:jc w:val="both"/>
        <w:rPr>
          <w:rFonts w:cs="Calibri"/>
          <w:sz w:val="20"/>
          <w:szCs w:val="20"/>
          <w:highlight w:val="green"/>
        </w:rPr>
      </w:pPr>
    </w:p>
    <w:p w:rsidR="00564F58" w:rsidRPr="002B36A7" w:rsidRDefault="00564F58" w:rsidP="00147397">
      <w:pPr>
        <w:jc w:val="both"/>
        <w:rPr>
          <w:rFonts w:cs="Calibri"/>
          <w:b/>
          <w:sz w:val="20"/>
          <w:szCs w:val="20"/>
          <w:u w:val="single"/>
        </w:rPr>
      </w:pPr>
      <w:r w:rsidRPr="002B36A7">
        <w:rPr>
          <w:rFonts w:cs="Calibri"/>
          <w:b/>
          <w:sz w:val="20"/>
          <w:szCs w:val="20"/>
          <w:u w:val="single"/>
        </w:rPr>
        <w:t>Na:</w:t>
      </w:r>
    </w:p>
    <w:tbl>
      <w:tblPr>
        <w:tblW w:w="5000" w:type="pct"/>
        <w:jc w:val="center"/>
        <w:tblCellMar>
          <w:top w:w="55" w:type="dxa"/>
          <w:left w:w="55" w:type="dxa"/>
          <w:bottom w:w="55" w:type="dxa"/>
          <w:right w:w="55" w:type="dxa"/>
        </w:tblCellMar>
        <w:tblLook w:val="00A0"/>
      </w:tblPr>
      <w:tblGrid>
        <w:gridCol w:w="506"/>
        <w:gridCol w:w="3499"/>
        <w:gridCol w:w="2131"/>
        <w:gridCol w:w="1442"/>
        <w:gridCol w:w="1602"/>
      </w:tblGrid>
      <w:tr w:rsidR="00564F58" w:rsidRPr="00A051F4" w:rsidTr="008D0E55">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2B36A7" w:rsidRDefault="00564F58" w:rsidP="008D0E55">
            <w:pPr>
              <w:pStyle w:val="Zawartotabeli"/>
              <w:snapToGrid w:val="0"/>
              <w:spacing w:before="100" w:beforeAutospacing="1" w:after="100" w:afterAutospacing="1"/>
              <w:ind w:left="142"/>
              <w:rPr>
                <w:rFonts w:ascii="Calibri" w:hAnsi="Calibri"/>
                <w:bCs/>
                <w:sz w:val="20"/>
                <w:szCs w:val="20"/>
              </w:rPr>
            </w:pPr>
            <w:r w:rsidRPr="002B36A7">
              <w:rPr>
                <w:rFonts w:ascii="Calibri" w:hAnsi="Calibri"/>
                <w:bCs/>
                <w:sz w:val="20"/>
                <w:szCs w:val="20"/>
              </w:rPr>
              <w:t>80.</w:t>
            </w:r>
          </w:p>
        </w:tc>
        <w:tc>
          <w:tcPr>
            <w:tcW w:w="1921" w:type="pct"/>
            <w:tcBorders>
              <w:top w:val="single" w:sz="2" w:space="0" w:color="000000"/>
              <w:left w:val="single" w:sz="2" w:space="0" w:color="000000"/>
              <w:bottom w:val="single" w:sz="2" w:space="0" w:color="000000"/>
              <w:right w:val="nil"/>
            </w:tcBorders>
            <w:vAlign w:val="center"/>
          </w:tcPr>
          <w:p w:rsidR="00564F58" w:rsidRPr="002B36A7" w:rsidRDefault="00564F58" w:rsidP="008D0E55">
            <w:pPr>
              <w:spacing w:line="240" w:lineRule="atLeast"/>
              <w:rPr>
                <w:sz w:val="20"/>
                <w:szCs w:val="20"/>
              </w:rPr>
            </w:pPr>
            <w:r w:rsidRPr="002B36A7">
              <w:rPr>
                <w:sz w:val="20"/>
                <w:szCs w:val="20"/>
              </w:rPr>
              <w:t xml:space="preserve">Specjalistyczny algorytm pozwalający zmniejszyć artefakty spiralne przy skanowaniu cienkimi warstwami.  Algorytm ma umożliwiać także zwiększenie min. dwukrotnie skok spirali przy zachowaniu poziomu artefaktów od spirali. </w:t>
            </w:r>
          </w:p>
          <w:p w:rsidR="00564F58" w:rsidRPr="002B36A7" w:rsidRDefault="00564F58" w:rsidP="008D0E55">
            <w:pPr>
              <w:spacing w:line="240" w:lineRule="atLeast"/>
              <w:rPr>
                <w:sz w:val="20"/>
                <w:szCs w:val="20"/>
              </w:rPr>
            </w:pPr>
            <w:r w:rsidRPr="002B36A7">
              <w:rPr>
                <w:sz w:val="20"/>
                <w:szCs w:val="20"/>
              </w:rPr>
              <w:t xml:space="preserve">Jako rozwiązanie równoważne dopuszczane jest </w:t>
            </w:r>
          </w:p>
          <w:p w:rsidR="00564F58" w:rsidRPr="002B36A7" w:rsidRDefault="00564F58" w:rsidP="008D0E55">
            <w:pPr>
              <w:spacing w:line="240" w:lineRule="atLeast"/>
              <w:rPr>
                <w:rFonts w:cs="Calibri"/>
                <w:sz w:val="20"/>
                <w:szCs w:val="20"/>
              </w:rPr>
            </w:pPr>
            <w:r w:rsidRPr="002B36A7">
              <w:rPr>
                <w:rFonts w:cs="Calibri"/>
                <w:sz w:val="20"/>
                <w:szCs w:val="20"/>
              </w:rPr>
              <w:t>zaoferowanie tomografu ze specjalistycznym algorytmem pozwalającm automatycznie dobierać wartość skoku (pitch) w celu osiągnięcia wybranego przez użytkownika pokrycia i czasu skanowania, utrzymując wybraną grubość warstwy oraz jakość obrazu.</w:t>
            </w:r>
          </w:p>
        </w:tc>
        <w:tc>
          <w:tcPr>
            <w:tcW w:w="1176" w:type="pct"/>
            <w:tcBorders>
              <w:top w:val="single" w:sz="2" w:space="0" w:color="000000"/>
              <w:left w:val="single" w:sz="2" w:space="0" w:color="000000"/>
              <w:bottom w:val="single" w:sz="2" w:space="0" w:color="000000"/>
              <w:right w:val="nil"/>
            </w:tcBorders>
            <w:vAlign w:val="center"/>
          </w:tcPr>
          <w:p w:rsidR="00564F58" w:rsidRPr="002B36A7" w:rsidRDefault="00564F58" w:rsidP="008D0E55">
            <w:pPr>
              <w:spacing w:line="240" w:lineRule="atLeast"/>
              <w:jc w:val="center"/>
              <w:rPr>
                <w:rFonts w:cs="Calibri"/>
                <w:sz w:val="20"/>
                <w:szCs w:val="20"/>
              </w:rPr>
            </w:pPr>
            <w:r w:rsidRPr="002B36A7">
              <w:rPr>
                <w:rFonts w:cs="Calibri"/>
                <w:sz w:val="20"/>
                <w:szCs w:val="20"/>
              </w:rPr>
              <w:t>TAK</w:t>
            </w:r>
          </w:p>
          <w:p w:rsidR="00564F58" w:rsidRPr="002B36A7" w:rsidRDefault="00564F58" w:rsidP="008D0E55">
            <w:pPr>
              <w:spacing w:line="240" w:lineRule="atLeast"/>
              <w:jc w:val="center"/>
              <w:rPr>
                <w:rFonts w:cs="Calibri"/>
                <w:sz w:val="20"/>
                <w:szCs w:val="20"/>
              </w:rPr>
            </w:pPr>
            <w:r w:rsidRPr="002B36A7">
              <w:rPr>
                <w:rFonts w:cs="Calibri"/>
                <w:sz w:val="20"/>
                <w:szCs w:val="20"/>
              </w:rPr>
              <w:t>podać nazwę algorytmu</w:t>
            </w:r>
          </w:p>
        </w:tc>
        <w:tc>
          <w:tcPr>
            <w:tcW w:w="800" w:type="pct"/>
            <w:tcBorders>
              <w:top w:val="single" w:sz="2" w:space="0" w:color="000000"/>
              <w:left w:val="single" w:sz="2" w:space="0" w:color="000000"/>
              <w:bottom w:val="single" w:sz="2" w:space="0" w:color="000000"/>
              <w:right w:val="nil"/>
            </w:tcBorders>
            <w:vAlign w:val="center"/>
          </w:tcPr>
          <w:p w:rsidR="00564F58" w:rsidRPr="002B36A7" w:rsidRDefault="00564F58" w:rsidP="008D0E55">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A051F4" w:rsidRDefault="00564F58" w:rsidP="008D0E55">
            <w:pPr>
              <w:rPr>
                <w:sz w:val="20"/>
                <w:szCs w:val="20"/>
              </w:rPr>
            </w:pPr>
            <w:r w:rsidRPr="002B36A7">
              <w:rPr>
                <w:bCs/>
                <w:sz w:val="20"/>
                <w:szCs w:val="20"/>
              </w:rPr>
              <w:t>Bez punktacji</w:t>
            </w:r>
          </w:p>
        </w:tc>
      </w:tr>
    </w:tbl>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7C46DF" w:rsidRDefault="00564F58" w:rsidP="007C46DF">
      <w:pPr>
        <w:pStyle w:val="ListParagraph"/>
        <w:numPr>
          <w:ilvl w:val="0"/>
          <w:numId w:val="27"/>
        </w:numPr>
        <w:spacing w:after="0" w:line="240" w:lineRule="auto"/>
        <w:ind w:left="0"/>
        <w:jc w:val="both"/>
        <w:rPr>
          <w:rFonts w:cs="Calibri"/>
          <w:sz w:val="20"/>
          <w:szCs w:val="20"/>
        </w:rPr>
      </w:pPr>
      <w:r w:rsidRPr="007C46DF">
        <w:rPr>
          <w:rFonts w:cs="Calibri"/>
          <w:b/>
          <w:sz w:val="20"/>
          <w:szCs w:val="20"/>
        </w:rPr>
        <w:t xml:space="preserve">Dotyczy załącznika nr 2a </w:t>
      </w:r>
      <w:r>
        <w:rPr>
          <w:rFonts w:cs="Calibri"/>
          <w:b/>
          <w:sz w:val="20"/>
          <w:szCs w:val="20"/>
        </w:rPr>
        <w:t>do SIWZ</w:t>
      </w:r>
      <w:r w:rsidRPr="007C46DF">
        <w:rPr>
          <w:rFonts w:cs="Calibri"/>
          <w:b/>
          <w:sz w:val="20"/>
          <w:szCs w:val="20"/>
        </w:rPr>
        <w:t>, punkt</w:t>
      </w:r>
      <w:r w:rsidRPr="007C46DF">
        <w:rPr>
          <w:rFonts w:cs="Calibri"/>
          <w:sz w:val="20"/>
          <w:szCs w:val="20"/>
        </w:rPr>
        <w:t xml:space="preserve"> </w:t>
      </w:r>
      <w:r w:rsidRPr="007C46DF">
        <w:rPr>
          <w:rFonts w:cs="Calibri"/>
          <w:b/>
          <w:sz w:val="20"/>
          <w:szCs w:val="20"/>
        </w:rPr>
        <w:t>85</w:t>
      </w:r>
    </w:p>
    <w:p w:rsidR="00564F58" w:rsidRPr="00147397" w:rsidRDefault="00564F58" w:rsidP="00147397">
      <w:pPr>
        <w:jc w:val="both"/>
        <w:rPr>
          <w:rFonts w:cs="Calibri"/>
          <w:sz w:val="20"/>
          <w:szCs w:val="20"/>
        </w:rPr>
      </w:pPr>
      <w:r w:rsidRPr="00147397">
        <w:rPr>
          <w:rFonts w:cs="Calibri"/>
          <w:sz w:val="20"/>
          <w:szCs w:val="20"/>
        </w:rPr>
        <w:t xml:space="preserve">Czy Zamawiający zaakceptuje w tym punkcie zaoferowanie tomografu z oprogramowaniem do kontroli wartości poziomu alarmowego dawki dla dorosłych i dla dzieci? </w:t>
      </w:r>
    </w:p>
    <w:p w:rsidR="00564F58" w:rsidRPr="00147397" w:rsidRDefault="00564F58" w:rsidP="00147397">
      <w:pPr>
        <w:jc w:val="both"/>
        <w:rPr>
          <w:rFonts w:cs="Calibri"/>
          <w:b/>
          <w:sz w:val="20"/>
          <w:szCs w:val="20"/>
        </w:rPr>
      </w:pPr>
      <w:r w:rsidRPr="00147397">
        <w:rPr>
          <w:rFonts w:cs="Calibri"/>
          <w:b/>
          <w:sz w:val="20"/>
          <w:szCs w:val="20"/>
        </w:rPr>
        <w:t>Brak zgody Zamawiającego na ww. zmianę uniemożliwi nam złożenie konkurencyjnej oferty z aparatem nowej generacji</w:t>
      </w:r>
    </w:p>
    <w:p w:rsidR="00564F58" w:rsidRPr="00D713AD" w:rsidRDefault="00564F58" w:rsidP="007C46DF">
      <w:pPr>
        <w:jc w:val="both"/>
        <w:rPr>
          <w:rFonts w:cs="Calibri"/>
          <w:b/>
          <w:sz w:val="20"/>
          <w:szCs w:val="20"/>
          <w:u w:val="single"/>
        </w:rPr>
      </w:pPr>
      <w:r w:rsidRPr="00D713AD">
        <w:rPr>
          <w:rFonts w:cs="Calibri"/>
          <w:b/>
          <w:sz w:val="20"/>
          <w:szCs w:val="20"/>
          <w:u w:val="single"/>
        </w:rPr>
        <w:t>Odp.: Zamawiający dopuszcza oprogramowanie do kontroli poziomu alarmowego dawki dla dorosłych i dla dzieci z uwzględnieniem progów wiekowych.</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7C46DF" w:rsidRDefault="00564F58" w:rsidP="007C46DF">
      <w:pPr>
        <w:pStyle w:val="ListParagraph"/>
        <w:numPr>
          <w:ilvl w:val="0"/>
          <w:numId w:val="27"/>
        </w:numPr>
        <w:spacing w:after="0" w:line="240" w:lineRule="auto"/>
        <w:ind w:left="0"/>
        <w:jc w:val="both"/>
        <w:rPr>
          <w:rFonts w:cs="Calibri"/>
          <w:sz w:val="20"/>
          <w:szCs w:val="20"/>
        </w:rPr>
      </w:pPr>
      <w:r w:rsidRPr="007C46DF">
        <w:rPr>
          <w:rFonts w:cs="Calibri"/>
          <w:b/>
          <w:sz w:val="20"/>
          <w:szCs w:val="20"/>
        </w:rPr>
        <w:t xml:space="preserve">Dotyczy załącznika nr 2a </w:t>
      </w:r>
      <w:r>
        <w:rPr>
          <w:rFonts w:cs="Calibri"/>
          <w:b/>
          <w:sz w:val="20"/>
          <w:szCs w:val="20"/>
        </w:rPr>
        <w:t>do SIWZ</w:t>
      </w:r>
      <w:r w:rsidRPr="007C46DF">
        <w:rPr>
          <w:rFonts w:cs="Calibri"/>
          <w:b/>
          <w:sz w:val="20"/>
          <w:szCs w:val="20"/>
        </w:rPr>
        <w:t>, punkt</w:t>
      </w:r>
      <w:r w:rsidRPr="007C46DF">
        <w:rPr>
          <w:rFonts w:cs="Calibri"/>
          <w:sz w:val="20"/>
          <w:szCs w:val="20"/>
        </w:rPr>
        <w:t xml:space="preserve"> </w:t>
      </w:r>
      <w:r w:rsidRPr="007C46DF">
        <w:rPr>
          <w:rFonts w:cs="Calibri"/>
          <w:b/>
          <w:sz w:val="20"/>
          <w:szCs w:val="20"/>
        </w:rPr>
        <w:t>114</w:t>
      </w:r>
    </w:p>
    <w:p w:rsidR="00564F58" w:rsidRPr="00147397" w:rsidRDefault="00564F58" w:rsidP="00147397">
      <w:pPr>
        <w:jc w:val="both"/>
        <w:rPr>
          <w:rFonts w:cs="Calibri"/>
          <w:sz w:val="20"/>
          <w:szCs w:val="20"/>
        </w:rPr>
      </w:pPr>
      <w:r w:rsidRPr="00147397">
        <w:rPr>
          <w:rFonts w:cs="Calibri"/>
          <w:sz w:val="20"/>
          <w:szCs w:val="20"/>
        </w:rPr>
        <w:t>Czy Zamawiający zaakceptuje równoważne oprogramowanie do monitorowania i raportowania poziomu dawek z tomografu komputerowego pozwalające na:</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ostrzega operatora w przypadku przekroczenia ustawionych limitów dawek</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pomaga zabezpieczyć pacjenta przed nadmiernym napromieniowaniem</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automatycznie tworzy raport pacjenta po każdym badaniu</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uniemożliwia dokonywania nieautoryzowanych zmian w protokołach skanowania</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oblicza dawki DLP lub CTDIvol absorbowanej przez pacjenta przed wykonaniem akwizycji/ tj serii badania, z uwzględnieniem doboru prądu, napięcia, czasu obrotu i innych parametrów badania</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automatycznie reguluje natężenia prądu lampy w czasie rzeczywistym w celu uzyskania najlepszej jakości obrazu diagnostycznego przy możliwie najniższej dawce, niezależnie od wielkości i budowy pacjenta</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całkowicie automatycznie zarządza dawką dla dorosłych i dzieci</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umożliwia ręczne zatrzymanie skanowania w momencie zobrazowania oczekiwanej struktury anatomicznej</w:t>
      </w:r>
    </w:p>
    <w:p w:rsidR="00564F58" w:rsidRPr="00147397" w:rsidRDefault="00564F58" w:rsidP="00147397">
      <w:pPr>
        <w:pStyle w:val="ListParagraph"/>
        <w:numPr>
          <w:ilvl w:val="0"/>
          <w:numId w:val="7"/>
        </w:numPr>
        <w:spacing w:after="0" w:line="240" w:lineRule="auto"/>
        <w:jc w:val="both"/>
        <w:rPr>
          <w:rFonts w:cs="Calibri"/>
          <w:sz w:val="20"/>
          <w:szCs w:val="20"/>
        </w:rPr>
      </w:pPr>
      <w:r w:rsidRPr="00147397">
        <w:rPr>
          <w:rFonts w:cs="Calibri"/>
          <w:sz w:val="20"/>
          <w:szCs w:val="20"/>
        </w:rPr>
        <w:t>umożliwia skanowanie częściowe, w celu ograniczenia bezpośredniego narażenia na promieniowanie najbardziej wrażliwych narządów, np. piersi, gruczołu tarczowego, soczewki oka</w:t>
      </w:r>
    </w:p>
    <w:p w:rsidR="00564F58" w:rsidRPr="00147397" w:rsidRDefault="00564F58" w:rsidP="00147397">
      <w:pPr>
        <w:jc w:val="both"/>
        <w:rPr>
          <w:rFonts w:cs="Calibri"/>
          <w:b/>
          <w:sz w:val="20"/>
          <w:szCs w:val="20"/>
        </w:rPr>
      </w:pPr>
      <w:r w:rsidRPr="00147397">
        <w:rPr>
          <w:rFonts w:cs="Calibri"/>
          <w:b/>
          <w:sz w:val="20"/>
          <w:szCs w:val="20"/>
        </w:rPr>
        <w:t>Powyższe oprogramowanie spełnia aktualne wymagania dotyczące rejestracji dawki.</w:t>
      </w:r>
    </w:p>
    <w:p w:rsidR="00564F58" w:rsidRPr="00147397" w:rsidRDefault="00564F58" w:rsidP="00147397">
      <w:pPr>
        <w:jc w:val="both"/>
        <w:rPr>
          <w:rFonts w:cs="Calibri"/>
          <w:b/>
          <w:sz w:val="20"/>
          <w:szCs w:val="20"/>
        </w:rPr>
      </w:pPr>
      <w:r w:rsidRPr="00147397">
        <w:rPr>
          <w:rFonts w:cs="Calibri"/>
          <w:b/>
          <w:sz w:val="20"/>
          <w:szCs w:val="20"/>
        </w:rPr>
        <w:t>Brak zgody Zamawiającego na ww. zmianę uniemożliwi nam złożenie konkurencyjnej oferty z aparatem nowej generacji.</w:t>
      </w:r>
    </w:p>
    <w:p w:rsidR="00564F58" w:rsidRPr="00D713AD" w:rsidRDefault="00564F58" w:rsidP="007C46DF">
      <w:pPr>
        <w:jc w:val="both"/>
        <w:rPr>
          <w:rFonts w:cs="Calibri"/>
          <w:b/>
          <w:sz w:val="20"/>
          <w:szCs w:val="20"/>
          <w:u w:val="single"/>
        </w:rPr>
      </w:pPr>
      <w:r w:rsidRPr="00D713AD">
        <w:rPr>
          <w:rFonts w:cs="Calibri"/>
          <w:b/>
          <w:sz w:val="20"/>
          <w:szCs w:val="20"/>
          <w:u w:val="single"/>
        </w:rPr>
        <w:t xml:space="preserve">Odp.: Zamawiający podtrzymuje zapisy SIWZ załącznik 2a pkt 114. </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7C46DF" w:rsidRDefault="00564F58" w:rsidP="007C46DF">
      <w:pPr>
        <w:pStyle w:val="ListParagraph"/>
        <w:numPr>
          <w:ilvl w:val="0"/>
          <w:numId w:val="27"/>
        </w:numPr>
        <w:spacing w:after="0" w:line="240" w:lineRule="auto"/>
        <w:ind w:left="0"/>
        <w:jc w:val="both"/>
        <w:rPr>
          <w:rFonts w:cs="Calibri"/>
          <w:b/>
          <w:sz w:val="20"/>
          <w:szCs w:val="20"/>
        </w:rPr>
      </w:pPr>
      <w:r w:rsidRPr="007C46DF">
        <w:rPr>
          <w:rFonts w:cs="Calibri"/>
          <w:b/>
          <w:sz w:val="20"/>
          <w:szCs w:val="20"/>
        </w:rPr>
        <w:t xml:space="preserve">Dotyczy załącznika nr 2a </w:t>
      </w:r>
      <w:r>
        <w:rPr>
          <w:rFonts w:cs="Calibri"/>
          <w:b/>
          <w:sz w:val="20"/>
          <w:szCs w:val="20"/>
        </w:rPr>
        <w:t>do SIWZ</w:t>
      </w:r>
      <w:r w:rsidRPr="007C46DF">
        <w:rPr>
          <w:rFonts w:cs="Calibri"/>
          <w:b/>
          <w:sz w:val="20"/>
          <w:szCs w:val="20"/>
        </w:rPr>
        <w:t>, punkt 6</w:t>
      </w:r>
    </w:p>
    <w:p w:rsidR="00564F58" w:rsidRPr="00147397" w:rsidRDefault="00564F58" w:rsidP="00147397">
      <w:pPr>
        <w:jc w:val="both"/>
        <w:rPr>
          <w:rFonts w:cs="Calibri"/>
          <w:sz w:val="20"/>
          <w:szCs w:val="20"/>
        </w:rPr>
      </w:pPr>
      <w:r w:rsidRPr="00147397">
        <w:rPr>
          <w:rFonts w:cs="Calibri"/>
          <w:sz w:val="20"/>
          <w:szCs w:val="20"/>
        </w:rPr>
        <w:t>Oprogramowanie stacji lekarskiej, które chcielibyśmy Państwo zaoferować jest zaklasyfikowane jako wyrób medyczny zgodnie z ustawą o wyrobach medycznych z dnia 20 maja 2010 r. (posiada deklarację zgodności i certyfikat CE) i może zostać zainstalowane na oferowanym sprzęcie komputerowym, z którym wytwórca oprogramowania sprawdził jego kompatybilność. Sprzęt komputerowy, z którym współpracuje oferowane przez naszą firmę oprogramowanie nie jest klasyfikowany jako sprzęt medyczny. Czy w celu  poszerzenia potencjalnego kręgu Wykonawców i zwiększenie konkurencyjności ofert Zamawiający zmodyfikuje zapis pkt. 6 załącznika nr 2a do SIWZ na: „Certyfikaty i świadectwa dla stacji lekarskiej (obejmujące co najmniej oprogramowanie):</w:t>
      </w:r>
    </w:p>
    <w:p w:rsidR="00564F58" w:rsidRPr="00147397" w:rsidRDefault="00564F58" w:rsidP="00147397">
      <w:pPr>
        <w:jc w:val="both"/>
        <w:rPr>
          <w:rFonts w:cs="Calibri"/>
          <w:sz w:val="20"/>
          <w:szCs w:val="20"/>
        </w:rPr>
      </w:pPr>
      <w:r w:rsidRPr="00147397">
        <w:rPr>
          <w:rFonts w:cs="Calibri"/>
          <w:sz w:val="20"/>
          <w:szCs w:val="20"/>
        </w:rPr>
        <w:t>- deklaracja zgodności</w:t>
      </w:r>
    </w:p>
    <w:p w:rsidR="00564F58" w:rsidRPr="00147397" w:rsidRDefault="00564F58" w:rsidP="00147397">
      <w:pPr>
        <w:jc w:val="both"/>
        <w:rPr>
          <w:rFonts w:cs="Calibri"/>
          <w:sz w:val="20"/>
          <w:szCs w:val="20"/>
        </w:rPr>
      </w:pPr>
      <w:r w:rsidRPr="00147397">
        <w:rPr>
          <w:rFonts w:cs="Calibri"/>
          <w:sz w:val="20"/>
          <w:szCs w:val="20"/>
        </w:rPr>
        <w:t>-certyfikat CE”?</w:t>
      </w:r>
    </w:p>
    <w:p w:rsidR="00564F58" w:rsidRPr="00D713AD" w:rsidRDefault="00564F58" w:rsidP="007C46DF">
      <w:pPr>
        <w:jc w:val="both"/>
        <w:rPr>
          <w:rFonts w:cs="Calibri"/>
          <w:b/>
          <w:sz w:val="20"/>
          <w:szCs w:val="20"/>
          <w:u w:val="single"/>
        </w:rPr>
      </w:pPr>
      <w:r w:rsidRPr="00D713AD">
        <w:rPr>
          <w:rFonts w:cs="Calibri"/>
          <w:b/>
          <w:sz w:val="20"/>
          <w:szCs w:val="20"/>
          <w:u w:val="single"/>
        </w:rPr>
        <w:t xml:space="preserve">Odp.: Zamawiający podtrzymuje zapisy SIWZ załącznik 2a pkt 6. </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7C46DF" w:rsidRDefault="00564F58" w:rsidP="007C46DF">
      <w:pPr>
        <w:pStyle w:val="ListParagraph"/>
        <w:numPr>
          <w:ilvl w:val="0"/>
          <w:numId w:val="27"/>
        </w:numPr>
        <w:spacing w:after="0" w:line="240" w:lineRule="auto"/>
        <w:ind w:left="0"/>
        <w:jc w:val="both"/>
        <w:rPr>
          <w:rFonts w:cs="Calibri"/>
          <w:sz w:val="20"/>
          <w:szCs w:val="20"/>
        </w:rPr>
      </w:pPr>
      <w:r w:rsidRPr="007C46DF">
        <w:rPr>
          <w:rFonts w:cs="Calibri"/>
          <w:b/>
          <w:sz w:val="20"/>
          <w:szCs w:val="20"/>
        </w:rPr>
        <w:t xml:space="preserve">Dotyczy załącznika nr 2a </w:t>
      </w:r>
      <w:r>
        <w:rPr>
          <w:rFonts w:cs="Calibri"/>
          <w:b/>
          <w:sz w:val="20"/>
          <w:szCs w:val="20"/>
        </w:rPr>
        <w:t>do SIWZ</w:t>
      </w:r>
      <w:r w:rsidRPr="007C46DF">
        <w:rPr>
          <w:rFonts w:cs="Calibri"/>
          <w:b/>
          <w:sz w:val="20"/>
          <w:szCs w:val="20"/>
        </w:rPr>
        <w:t>, punkt 13</w:t>
      </w:r>
    </w:p>
    <w:p w:rsidR="00564F58" w:rsidRPr="00147397" w:rsidRDefault="00564F58" w:rsidP="00147397">
      <w:pPr>
        <w:jc w:val="both"/>
        <w:rPr>
          <w:rFonts w:cs="Calibri"/>
          <w:sz w:val="20"/>
          <w:szCs w:val="20"/>
        </w:rPr>
      </w:pPr>
      <w:r w:rsidRPr="00147397">
        <w:rPr>
          <w:rFonts w:cs="Calibri"/>
          <w:sz w:val="20"/>
          <w:szCs w:val="20"/>
        </w:rPr>
        <w:t xml:space="preserve">Czy Zamawiający w trosce o swój najlepiej pojęty interes wprowadzi dodatkowe kryterium oceny rzeczywistej pojemności cieplnej anody lampy ≥ 3,5MHU – 0pkt, ≥ 4MHU – 20pkt,  ≥ 5MHU – 40pkt? </w:t>
      </w:r>
    </w:p>
    <w:p w:rsidR="00564F58" w:rsidRPr="00147397" w:rsidRDefault="00564F58" w:rsidP="00147397">
      <w:pPr>
        <w:jc w:val="both"/>
        <w:rPr>
          <w:rFonts w:cs="Calibri"/>
          <w:sz w:val="20"/>
          <w:szCs w:val="20"/>
        </w:rPr>
      </w:pPr>
      <w:r w:rsidRPr="00147397">
        <w:rPr>
          <w:rFonts w:cs="Calibri"/>
          <w:sz w:val="20"/>
          <w:szCs w:val="20"/>
        </w:rPr>
        <w:t>Mając na uwadze wykonywanie wielofazowych i wieloodcinkowych badań Zamawiający promując większą pojemność cieplną anody zapewnie ciągłą pracę systemu TK bez konieczności planowania czy też przerywania badań, czekania na schłodzenie lampy. Taka zmiana zwiększy trwałość lampy rentgenowskiej a tym samym obniży koszty eksploatacji.</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13. </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 24</w:t>
      </w:r>
      <w:r w:rsidRPr="005011F8">
        <w:rPr>
          <w:rFonts w:cs="Calibri"/>
          <w:sz w:val="20"/>
          <w:szCs w:val="20"/>
        </w:rPr>
        <w:t xml:space="preserve"> </w:t>
      </w:r>
    </w:p>
    <w:p w:rsidR="00564F58" w:rsidRPr="00147397" w:rsidRDefault="00564F58" w:rsidP="00147397">
      <w:pPr>
        <w:jc w:val="both"/>
        <w:rPr>
          <w:rFonts w:cs="Calibri"/>
          <w:sz w:val="20"/>
          <w:szCs w:val="20"/>
        </w:rPr>
      </w:pPr>
      <w:r w:rsidRPr="00147397">
        <w:rPr>
          <w:rFonts w:cs="Calibri"/>
          <w:sz w:val="20"/>
          <w:szCs w:val="20"/>
        </w:rPr>
        <w:t>Czy Zamawiający zaakceptuje i będzie jednakowo oceniał rozwiązanie równoważne, wskaźnik informujący pacjenta o konieczności wstrzymania oddechu i możliwości wypuszczenia powietrza, widoczny dla niego podczas wykonywania skanowania, zarówno kiedy pacjent wjeżdża do gantry głową, jak i w sytuacji kiedy wjeżdża do gantry nogami?</w:t>
      </w:r>
    </w:p>
    <w:p w:rsidR="00564F58" w:rsidRPr="00D713AD" w:rsidRDefault="00564F58" w:rsidP="00147397">
      <w:pPr>
        <w:jc w:val="both"/>
        <w:rPr>
          <w:rFonts w:cs="Calibri"/>
          <w:b/>
          <w:sz w:val="20"/>
          <w:szCs w:val="20"/>
          <w:u w:val="single"/>
        </w:rPr>
      </w:pPr>
      <w:r w:rsidRPr="00D713AD">
        <w:rPr>
          <w:rFonts w:cs="Calibri"/>
          <w:b/>
          <w:sz w:val="20"/>
          <w:szCs w:val="20"/>
          <w:u w:val="single"/>
        </w:rPr>
        <w:t>Odp.: W odpowiedzi na pytanie zamawiający zmodyfikował pkt 24 załącznika nr 2a do SIWZ następująco:</w:t>
      </w:r>
    </w:p>
    <w:p w:rsidR="00564F58" w:rsidRPr="002B36A7" w:rsidRDefault="00564F58" w:rsidP="00147397">
      <w:pPr>
        <w:jc w:val="both"/>
        <w:rPr>
          <w:rFonts w:cs="Calibri"/>
          <w:b/>
          <w:sz w:val="20"/>
          <w:szCs w:val="20"/>
        </w:rPr>
      </w:pPr>
      <w:r w:rsidRPr="002B36A7">
        <w:rPr>
          <w:rFonts w:cs="Calibri"/>
          <w:b/>
          <w:sz w:val="20"/>
          <w:szCs w:val="20"/>
        </w:rPr>
        <w:t>Z:</w:t>
      </w:r>
    </w:p>
    <w:tbl>
      <w:tblPr>
        <w:tblW w:w="5000" w:type="pct"/>
        <w:jc w:val="center"/>
        <w:tblCellMar>
          <w:top w:w="55" w:type="dxa"/>
          <w:left w:w="55" w:type="dxa"/>
          <w:bottom w:w="55" w:type="dxa"/>
          <w:right w:w="55" w:type="dxa"/>
        </w:tblCellMar>
        <w:tblLook w:val="00A0"/>
      </w:tblPr>
      <w:tblGrid>
        <w:gridCol w:w="396"/>
        <w:gridCol w:w="3527"/>
        <w:gridCol w:w="2159"/>
        <w:gridCol w:w="1469"/>
        <w:gridCol w:w="1629"/>
      </w:tblGrid>
      <w:tr w:rsidR="00564F58" w:rsidRPr="004461F5" w:rsidTr="00DB67DD">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2B36A7" w:rsidRDefault="00564F58" w:rsidP="00875C24">
            <w:pPr>
              <w:pStyle w:val="Zawartotabeli"/>
              <w:snapToGrid w:val="0"/>
              <w:spacing w:before="100" w:beforeAutospacing="1" w:after="100" w:afterAutospacing="1"/>
              <w:rPr>
                <w:rFonts w:ascii="Calibri" w:hAnsi="Calibri"/>
                <w:bCs/>
                <w:sz w:val="20"/>
                <w:szCs w:val="20"/>
              </w:rPr>
            </w:pPr>
            <w:r w:rsidRPr="002B36A7">
              <w:rPr>
                <w:rFonts w:ascii="Calibri" w:hAnsi="Calibri"/>
                <w:bCs/>
                <w:sz w:val="20"/>
                <w:szCs w:val="20"/>
              </w:rPr>
              <w:t>24</w:t>
            </w:r>
          </w:p>
        </w:tc>
        <w:tc>
          <w:tcPr>
            <w:tcW w:w="1921" w:type="pct"/>
            <w:tcBorders>
              <w:top w:val="single" w:sz="2" w:space="0" w:color="000000"/>
              <w:left w:val="single" w:sz="2" w:space="0" w:color="000000"/>
              <w:bottom w:val="single" w:sz="2" w:space="0" w:color="000000"/>
              <w:right w:val="nil"/>
            </w:tcBorders>
          </w:tcPr>
          <w:p w:rsidR="00564F58" w:rsidRPr="002B36A7" w:rsidRDefault="00564F58" w:rsidP="00DB67DD">
            <w:pPr>
              <w:rPr>
                <w:rFonts w:cs="Calibri"/>
                <w:sz w:val="20"/>
                <w:szCs w:val="20"/>
              </w:rPr>
            </w:pPr>
            <w:r w:rsidRPr="002B36A7">
              <w:rPr>
                <w:sz w:val="20"/>
                <w:szCs w:val="20"/>
              </w:rPr>
              <w:t>Wskaźniki informujące pacjenta o konieczności wstrzymania oddechu i możliwości wypuszczenia powietrza, wraz z podaniem ilości czasu (w sekundach) do końca wstrzymania oddechu, umiejscowione z dwóch stron gantry tak by były widoczne dla niego podczas wykonywania skanowania, zarówno kiedy pacjent wjeżdża do gantry głową, jak i w sytuacji kiedy wjeżdża do gantry nogami</w:t>
            </w:r>
          </w:p>
        </w:tc>
        <w:tc>
          <w:tcPr>
            <w:tcW w:w="1176"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spacing w:line="240" w:lineRule="atLeast"/>
              <w:jc w:val="center"/>
              <w:rPr>
                <w:rFonts w:cs="Calibri"/>
                <w:sz w:val="20"/>
                <w:szCs w:val="20"/>
              </w:rPr>
            </w:pPr>
            <w:r w:rsidRPr="002B36A7">
              <w:rPr>
                <w:rFonts w:cs="Calibri"/>
                <w:sz w:val="20"/>
                <w:szCs w:val="20"/>
              </w:rPr>
              <w:t>TAK/NIE</w:t>
            </w:r>
          </w:p>
        </w:tc>
        <w:tc>
          <w:tcPr>
            <w:tcW w:w="800"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2B36A7" w:rsidRDefault="00564F58" w:rsidP="00DB67DD">
            <w:pPr>
              <w:spacing w:line="240" w:lineRule="atLeast"/>
              <w:rPr>
                <w:rFonts w:cs="Calibri"/>
                <w:sz w:val="20"/>
                <w:szCs w:val="20"/>
              </w:rPr>
            </w:pPr>
            <w:r w:rsidRPr="002B36A7">
              <w:rPr>
                <w:rFonts w:cs="Calibri"/>
                <w:sz w:val="20"/>
                <w:szCs w:val="20"/>
              </w:rPr>
              <w:t>TAK- 10 pkt</w:t>
            </w:r>
          </w:p>
          <w:p w:rsidR="00564F58" w:rsidRPr="004461F5" w:rsidRDefault="00564F58" w:rsidP="00DB67DD">
            <w:pPr>
              <w:pStyle w:val="Zawartotabeli"/>
              <w:rPr>
                <w:rFonts w:ascii="Calibri" w:hAnsi="Calibri"/>
                <w:bCs/>
                <w:sz w:val="20"/>
                <w:szCs w:val="20"/>
              </w:rPr>
            </w:pPr>
            <w:r w:rsidRPr="002B36A7">
              <w:rPr>
                <w:rFonts w:ascii="Calibri" w:hAnsi="Calibri" w:cs="Calibri"/>
                <w:sz w:val="20"/>
                <w:szCs w:val="20"/>
              </w:rPr>
              <w:t>NIE- 0 pkt</w:t>
            </w:r>
          </w:p>
        </w:tc>
      </w:tr>
    </w:tbl>
    <w:p w:rsidR="00564F58" w:rsidRDefault="00564F58" w:rsidP="00147397">
      <w:pPr>
        <w:jc w:val="both"/>
        <w:rPr>
          <w:rFonts w:cs="Calibri"/>
          <w:b/>
          <w:sz w:val="20"/>
          <w:szCs w:val="20"/>
          <w:highlight w:val="green"/>
        </w:rPr>
      </w:pPr>
    </w:p>
    <w:p w:rsidR="00564F58" w:rsidRDefault="00564F58" w:rsidP="00147397">
      <w:pPr>
        <w:jc w:val="both"/>
        <w:rPr>
          <w:rFonts w:cs="Calibri"/>
          <w:b/>
          <w:sz w:val="20"/>
          <w:szCs w:val="20"/>
          <w:highlight w:val="green"/>
        </w:rPr>
      </w:pPr>
    </w:p>
    <w:p w:rsidR="00564F58" w:rsidRPr="002B36A7" w:rsidRDefault="00564F58" w:rsidP="00147397">
      <w:pPr>
        <w:jc w:val="both"/>
        <w:rPr>
          <w:rFonts w:cs="Calibri"/>
          <w:sz w:val="20"/>
          <w:szCs w:val="20"/>
          <w:u w:val="single"/>
        </w:rPr>
      </w:pPr>
      <w:r w:rsidRPr="002B36A7">
        <w:rPr>
          <w:rFonts w:cs="Calibri"/>
          <w:b/>
          <w:sz w:val="20"/>
          <w:szCs w:val="20"/>
          <w:u w:val="single"/>
        </w:rPr>
        <w:t xml:space="preserve">Na: </w:t>
      </w:r>
    </w:p>
    <w:tbl>
      <w:tblPr>
        <w:tblW w:w="5000" w:type="pct"/>
        <w:jc w:val="center"/>
        <w:tblCellMar>
          <w:top w:w="55" w:type="dxa"/>
          <w:left w:w="55" w:type="dxa"/>
          <w:bottom w:w="55" w:type="dxa"/>
          <w:right w:w="55" w:type="dxa"/>
        </w:tblCellMar>
        <w:tblLook w:val="00A0"/>
      </w:tblPr>
      <w:tblGrid>
        <w:gridCol w:w="396"/>
        <w:gridCol w:w="3527"/>
        <w:gridCol w:w="2159"/>
        <w:gridCol w:w="1469"/>
        <w:gridCol w:w="1629"/>
      </w:tblGrid>
      <w:tr w:rsidR="00564F58" w:rsidRPr="00A051F4" w:rsidTr="00F55FCB">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2B36A7" w:rsidRDefault="00564F58" w:rsidP="002B7B79">
            <w:pPr>
              <w:pStyle w:val="Zawartotabeli"/>
              <w:snapToGrid w:val="0"/>
              <w:spacing w:before="100" w:beforeAutospacing="1" w:after="100" w:afterAutospacing="1"/>
              <w:rPr>
                <w:rFonts w:ascii="Calibri" w:hAnsi="Calibri"/>
                <w:bCs/>
                <w:sz w:val="20"/>
                <w:szCs w:val="20"/>
              </w:rPr>
            </w:pPr>
            <w:r w:rsidRPr="002B36A7">
              <w:rPr>
                <w:rFonts w:ascii="Calibri" w:hAnsi="Calibri"/>
                <w:bCs/>
                <w:sz w:val="20"/>
                <w:szCs w:val="20"/>
              </w:rPr>
              <w:t>24.</w:t>
            </w:r>
          </w:p>
        </w:tc>
        <w:tc>
          <w:tcPr>
            <w:tcW w:w="1921" w:type="pct"/>
            <w:tcBorders>
              <w:top w:val="single" w:sz="2" w:space="0" w:color="000000"/>
              <w:left w:val="single" w:sz="2" w:space="0" w:color="000000"/>
              <w:bottom w:val="single" w:sz="2" w:space="0" w:color="000000"/>
              <w:right w:val="nil"/>
            </w:tcBorders>
          </w:tcPr>
          <w:p w:rsidR="00564F58" w:rsidRPr="002B36A7" w:rsidRDefault="00564F58" w:rsidP="00F55FCB">
            <w:pPr>
              <w:rPr>
                <w:rFonts w:cs="Calibri"/>
                <w:sz w:val="20"/>
                <w:szCs w:val="20"/>
              </w:rPr>
            </w:pPr>
            <w:r w:rsidRPr="002B36A7">
              <w:rPr>
                <w:sz w:val="20"/>
                <w:szCs w:val="20"/>
              </w:rPr>
              <w:t>Wskaźniki informujące pacjenta o konieczności wstrzymania oddechu i możliwości wypuszczenia powietrza, wraz z podaniem ilości czasu (w sekundach) lub równoważnie za pomocą wskaźnika graficznego (paska postępu) do końca wstrzymania oddechu, umiejscowione z dwóch stron gantry tak by były widoczne dla niego podczas wykonywania skanowania, zarówno kiedy pacjent wjeżdża do gantry głową, jak i w sytuacji kiedy wjeżdża do gantry nogami</w:t>
            </w:r>
          </w:p>
        </w:tc>
        <w:tc>
          <w:tcPr>
            <w:tcW w:w="1176" w:type="pct"/>
            <w:tcBorders>
              <w:top w:val="single" w:sz="2" w:space="0" w:color="000000"/>
              <w:left w:val="single" w:sz="2" w:space="0" w:color="000000"/>
              <w:bottom w:val="single" w:sz="2" w:space="0" w:color="000000"/>
              <w:right w:val="nil"/>
            </w:tcBorders>
            <w:vAlign w:val="center"/>
          </w:tcPr>
          <w:p w:rsidR="00564F58" w:rsidRPr="002B36A7" w:rsidRDefault="00564F58" w:rsidP="00F55FCB">
            <w:pPr>
              <w:spacing w:line="240" w:lineRule="atLeast"/>
              <w:jc w:val="center"/>
              <w:rPr>
                <w:rFonts w:cs="Calibri"/>
                <w:sz w:val="20"/>
                <w:szCs w:val="20"/>
              </w:rPr>
            </w:pPr>
            <w:r w:rsidRPr="002B36A7">
              <w:rPr>
                <w:rFonts w:cs="Calibri"/>
                <w:sz w:val="20"/>
                <w:szCs w:val="20"/>
              </w:rPr>
              <w:t>TAK/NIE</w:t>
            </w:r>
          </w:p>
        </w:tc>
        <w:tc>
          <w:tcPr>
            <w:tcW w:w="800" w:type="pct"/>
            <w:tcBorders>
              <w:top w:val="single" w:sz="2" w:space="0" w:color="000000"/>
              <w:left w:val="single" w:sz="2" w:space="0" w:color="000000"/>
              <w:bottom w:val="single" w:sz="2" w:space="0" w:color="000000"/>
              <w:right w:val="nil"/>
            </w:tcBorders>
            <w:vAlign w:val="center"/>
          </w:tcPr>
          <w:p w:rsidR="00564F58" w:rsidRPr="002B36A7" w:rsidRDefault="00564F58" w:rsidP="00F55FCB">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2B36A7" w:rsidRDefault="00564F58" w:rsidP="00F55FCB">
            <w:pPr>
              <w:spacing w:line="240" w:lineRule="atLeast"/>
              <w:rPr>
                <w:rFonts w:cs="Calibri"/>
                <w:sz w:val="20"/>
                <w:szCs w:val="20"/>
              </w:rPr>
            </w:pPr>
            <w:r w:rsidRPr="002B36A7">
              <w:rPr>
                <w:rFonts w:cs="Calibri"/>
                <w:sz w:val="20"/>
                <w:szCs w:val="20"/>
              </w:rPr>
              <w:t>TAK- 10 pkt</w:t>
            </w:r>
          </w:p>
          <w:p w:rsidR="00564F58" w:rsidRPr="004461F5" w:rsidRDefault="00564F58" w:rsidP="00F55FCB">
            <w:pPr>
              <w:pStyle w:val="Zawartotabeli"/>
              <w:rPr>
                <w:rFonts w:ascii="Calibri" w:hAnsi="Calibri"/>
                <w:bCs/>
                <w:sz w:val="20"/>
                <w:szCs w:val="20"/>
              </w:rPr>
            </w:pPr>
            <w:r w:rsidRPr="002B36A7">
              <w:rPr>
                <w:rFonts w:ascii="Calibri" w:hAnsi="Calibri" w:cs="Calibri"/>
                <w:sz w:val="20"/>
                <w:szCs w:val="20"/>
              </w:rPr>
              <w:t>NIE- 0 pkt</w:t>
            </w:r>
          </w:p>
        </w:tc>
      </w:tr>
    </w:tbl>
    <w:p w:rsidR="00564F58" w:rsidRPr="00147397" w:rsidRDefault="00564F58" w:rsidP="00147397">
      <w:pPr>
        <w:jc w:val="both"/>
        <w:rPr>
          <w:rFonts w:cs="Calibri"/>
          <w:sz w:val="20"/>
          <w:szCs w:val="20"/>
        </w:rPr>
      </w:pP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 26</w:t>
      </w:r>
    </w:p>
    <w:p w:rsidR="00564F58" w:rsidRPr="00147397" w:rsidRDefault="00564F58" w:rsidP="00147397">
      <w:pPr>
        <w:jc w:val="both"/>
        <w:rPr>
          <w:rFonts w:cs="Calibri"/>
          <w:sz w:val="20"/>
          <w:szCs w:val="20"/>
        </w:rPr>
      </w:pPr>
      <w:r w:rsidRPr="00147397">
        <w:rPr>
          <w:rFonts w:cs="Calibri"/>
          <w:sz w:val="20"/>
          <w:szCs w:val="20"/>
        </w:rPr>
        <w:t>Czy Zamawiający zaakceptuje i będzie jednakowo oceniał rozwiązanie, możliwość wyświetlenia bezpośrednio w interfejsie użytkownika krótkich prezentacji instruktażowych, pokazujących w jaki sposób zoptymalizować badanie i zużycie skanera?</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26. </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33</w:t>
      </w:r>
    </w:p>
    <w:p w:rsidR="00564F58" w:rsidRPr="00147397" w:rsidRDefault="00564F58" w:rsidP="00147397">
      <w:pPr>
        <w:jc w:val="both"/>
        <w:rPr>
          <w:rFonts w:cs="Calibri"/>
          <w:sz w:val="20"/>
          <w:szCs w:val="20"/>
        </w:rPr>
      </w:pPr>
      <w:r w:rsidRPr="00147397">
        <w:rPr>
          <w:rFonts w:cs="Calibri"/>
          <w:sz w:val="20"/>
          <w:szCs w:val="20"/>
        </w:rPr>
        <w:t xml:space="preserve">Czy Zamawiający w trosce o swój najlepiej pojęty interes wprowadzi dodatkowe kryterium oceny ilości pełnych obrotów układu lampa detektor w czasie 1 sekundy, - [obr/s],  ≥ 1,25 obr/s – 0pkt,  ≥1,5 obr/s – 40pkt, ≥2,0 obr/s – 60pkt? Jest to najistotniejszy parametr w tomografii komputerowej, determinujący rozdzielczość czasową systemu oraz jakość uzyskiwanych obrazów klinicznych. Taka zmiana zwiększy możliwości diagnostyczne systemu, zmniejszy artefakty ruchowe oraz skróci czas badania ale zarazem pacjent może wstrzymać oddech na krótszy czas – a co w przypadku wielu, przypomnijmy chorych pacjentów, jest kluczowe. </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33. </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 35</w:t>
      </w:r>
    </w:p>
    <w:p w:rsidR="00564F58" w:rsidRPr="00147397" w:rsidRDefault="00564F58" w:rsidP="00147397">
      <w:pPr>
        <w:jc w:val="both"/>
        <w:rPr>
          <w:rFonts w:cs="Calibri"/>
          <w:sz w:val="20"/>
          <w:szCs w:val="20"/>
        </w:rPr>
      </w:pPr>
      <w:r w:rsidRPr="00147397">
        <w:rPr>
          <w:rFonts w:cs="Calibri"/>
          <w:sz w:val="20"/>
          <w:szCs w:val="20"/>
        </w:rPr>
        <w:t xml:space="preserve">Czy Zamawiający w trosce o swój najlepiej pojęty interes wprowadzi dodatkowe kryterium oceny grubości najcieńszej dostępnej warstwy w jednoczesnej akwizycji min. 16 warstw,  ≤ </w:t>
      </w:r>
      <w:smartTag w:uri="urn:schemas-microsoft-com:office:smarttags" w:element="metricconverter">
        <w:smartTagPr>
          <w:attr w:name="ProductID" w:val="0,65 mm"/>
        </w:smartTagPr>
        <w:r w:rsidRPr="00147397">
          <w:rPr>
            <w:rFonts w:cs="Calibri"/>
            <w:sz w:val="20"/>
            <w:szCs w:val="20"/>
          </w:rPr>
          <w:t>0,65 mm</w:t>
        </w:r>
      </w:smartTag>
      <w:r w:rsidRPr="00147397">
        <w:rPr>
          <w:rFonts w:cs="Calibri"/>
          <w:sz w:val="20"/>
          <w:szCs w:val="20"/>
        </w:rPr>
        <w:t xml:space="preserve"> – 0pkt,  ≤ </w:t>
      </w:r>
      <w:smartTag w:uri="urn:schemas-microsoft-com:office:smarttags" w:element="metricconverter">
        <w:smartTagPr>
          <w:attr w:name="ProductID" w:val="0,60 mm"/>
        </w:smartTagPr>
        <w:r w:rsidRPr="00147397">
          <w:rPr>
            <w:rFonts w:cs="Calibri"/>
            <w:sz w:val="20"/>
            <w:szCs w:val="20"/>
          </w:rPr>
          <w:t>0,60 mm</w:t>
        </w:r>
      </w:smartTag>
      <w:r w:rsidRPr="00147397">
        <w:rPr>
          <w:rFonts w:cs="Calibri"/>
          <w:sz w:val="20"/>
          <w:szCs w:val="20"/>
        </w:rPr>
        <w:t xml:space="preserve"> – 20pkt,   ≤ </w:t>
      </w:r>
      <w:smartTag w:uri="urn:schemas-microsoft-com:office:smarttags" w:element="metricconverter">
        <w:smartTagPr>
          <w:attr w:name="ProductID" w:val="0,50 mm"/>
        </w:smartTagPr>
        <w:r w:rsidRPr="00147397">
          <w:rPr>
            <w:rFonts w:cs="Calibri"/>
            <w:sz w:val="20"/>
            <w:szCs w:val="20"/>
          </w:rPr>
          <w:t>0,50 mm</w:t>
        </w:r>
      </w:smartTag>
      <w:r w:rsidRPr="00147397">
        <w:rPr>
          <w:rFonts w:cs="Calibri"/>
          <w:sz w:val="20"/>
          <w:szCs w:val="20"/>
        </w:rPr>
        <w:t xml:space="preserve"> – 40pkt ? Jest to kolejny z najistotniejszych  parametrów w tomografii komputerowej, determinujący rozdzielczość przestrzenną systemu oraz jakość uzyskiwanych obrazów klinicznych. </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35. </w:t>
      </w: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36</w:t>
      </w:r>
    </w:p>
    <w:p w:rsidR="00564F58" w:rsidRPr="00147397" w:rsidRDefault="00564F58" w:rsidP="00147397">
      <w:pPr>
        <w:jc w:val="both"/>
        <w:rPr>
          <w:rFonts w:cs="Calibri"/>
          <w:sz w:val="20"/>
          <w:szCs w:val="20"/>
        </w:rPr>
      </w:pPr>
      <w:r w:rsidRPr="00147397">
        <w:rPr>
          <w:rFonts w:cs="Calibri"/>
          <w:sz w:val="20"/>
          <w:szCs w:val="20"/>
        </w:rPr>
        <w:t xml:space="preserve">Czy Zamawiający w trosce o swój najlepiej pojęty interes wprowadzi dodatkowe kryterium oceny minimalnego możliwego do uzyskania rozmiaru izotropowego voxela x=y=z w [mm] dla każdego czasu obrotu, w jednoczesnej akwizycji min. 16 warstw, ≤ </w:t>
      </w:r>
      <w:smartTag w:uri="urn:schemas-microsoft-com:office:smarttags" w:element="metricconverter">
        <w:smartTagPr>
          <w:attr w:name="ProductID" w:val="0,35 mm"/>
        </w:smartTagPr>
        <w:r w:rsidRPr="00147397">
          <w:rPr>
            <w:rFonts w:cs="Calibri"/>
            <w:sz w:val="20"/>
            <w:szCs w:val="20"/>
          </w:rPr>
          <w:t>0,35 mm</w:t>
        </w:r>
      </w:smartTag>
      <w:r w:rsidRPr="00147397">
        <w:rPr>
          <w:rFonts w:cs="Calibri"/>
          <w:sz w:val="20"/>
          <w:szCs w:val="20"/>
        </w:rPr>
        <w:t xml:space="preserve"> – 0pkt, ≤ </w:t>
      </w:r>
      <w:smartTag w:uri="urn:schemas-microsoft-com:office:smarttags" w:element="metricconverter">
        <w:smartTagPr>
          <w:attr w:name="ProductID" w:val="0,33 mm"/>
        </w:smartTagPr>
        <w:r w:rsidRPr="00147397">
          <w:rPr>
            <w:rFonts w:cs="Calibri"/>
            <w:sz w:val="20"/>
            <w:szCs w:val="20"/>
          </w:rPr>
          <w:t>0,33 mm</w:t>
        </w:r>
      </w:smartTag>
      <w:r w:rsidRPr="00147397">
        <w:rPr>
          <w:rFonts w:cs="Calibri"/>
          <w:sz w:val="20"/>
          <w:szCs w:val="20"/>
        </w:rPr>
        <w:t xml:space="preserve"> – 10pkt, ≤ </w:t>
      </w:r>
      <w:smartTag w:uri="urn:schemas-microsoft-com:office:smarttags" w:element="metricconverter">
        <w:smartTagPr>
          <w:attr w:name="ProductID" w:val="0,30 mm"/>
        </w:smartTagPr>
        <w:r w:rsidRPr="00147397">
          <w:rPr>
            <w:rFonts w:cs="Calibri"/>
            <w:sz w:val="20"/>
            <w:szCs w:val="20"/>
          </w:rPr>
          <w:t>0,30 mm</w:t>
        </w:r>
      </w:smartTag>
      <w:r w:rsidRPr="00147397">
        <w:rPr>
          <w:rFonts w:cs="Calibri"/>
          <w:sz w:val="20"/>
          <w:szCs w:val="20"/>
        </w:rPr>
        <w:t xml:space="preserve"> – 20pkt? Jest to kolejny, razem z szerokością detektora, parametr determinujący rozdzielczość przestrzenną systemu a zatem jakość uzyskiwanych obrazów klinicznych. </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36. </w:t>
      </w: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42</w:t>
      </w:r>
    </w:p>
    <w:p w:rsidR="00564F58" w:rsidRPr="00147397" w:rsidRDefault="00564F58" w:rsidP="00147397">
      <w:pPr>
        <w:jc w:val="both"/>
        <w:rPr>
          <w:rFonts w:cs="Calibri"/>
          <w:sz w:val="20"/>
          <w:szCs w:val="20"/>
        </w:rPr>
      </w:pPr>
      <w:r w:rsidRPr="00147397">
        <w:rPr>
          <w:rFonts w:cs="Calibri"/>
          <w:sz w:val="20"/>
          <w:szCs w:val="20"/>
        </w:rPr>
        <w:t>Czy Zamawiający zaakceptuje zaoferowanie tomografu o kolimacji kąta wiązki promieniowania lampy zgodnej z największym polem akwizycyjnym? Wyrażając zgodę na ww. proponowany parametr Zamawiający umożliwi nam złożenie konkurencyjnej oferty z aparatem nowej generacji w stosunku do jedynego dopuszczonego w tej chwili aparatu firmy General Electric.</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42. </w:t>
      </w: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43</w:t>
      </w:r>
    </w:p>
    <w:p w:rsidR="00564F58" w:rsidRPr="00147397" w:rsidRDefault="00564F58" w:rsidP="00147397">
      <w:pPr>
        <w:jc w:val="both"/>
        <w:rPr>
          <w:rFonts w:cs="Calibri"/>
          <w:sz w:val="20"/>
          <w:szCs w:val="20"/>
        </w:rPr>
      </w:pPr>
      <w:r w:rsidRPr="00147397">
        <w:rPr>
          <w:rFonts w:cs="Calibri"/>
          <w:sz w:val="20"/>
          <w:szCs w:val="20"/>
        </w:rPr>
        <w:t>Czy Zamawiający w trosce o swój najlepiej pojęty interes wprowadzi dodatkowe kryterium oceny minimalnej wartości współczynnika pitch, ≤ 0,625 – 0pkt, ≤ 0,5 – 10pkt, ≤ 0,4 – 20pkt?</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43. </w:t>
      </w: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57</w:t>
      </w:r>
    </w:p>
    <w:p w:rsidR="00564F58" w:rsidRPr="00147397" w:rsidRDefault="00564F58" w:rsidP="00147397">
      <w:pPr>
        <w:jc w:val="both"/>
        <w:rPr>
          <w:rFonts w:cs="Calibri"/>
          <w:sz w:val="20"/>
          <w:szCs w:val="20"/>
        </w:rPr>
      </w:pPr>
      <w:r w:rsidRPr="00147397">
        <w:rPr>
          <w:rFonts w:cs="Calibri"/>
          <w:sz w:val="20"/>
          <w:szCs w:val="20"/>
        </w:rPr>
        <w:t>Czy Zamawiający zaakceptuje zaoferowanie tomografu z dwumonitorową konsolą operatorską umożliwiającą jednoczesną pracę operatora tomografu wykonującego badanie i lekarza diagnosty np. w zakresie analizy niezależnych obrazów badań innych pacjentów. Wyrażając zgodę na ww. proponowany parametr Zamawiający umożliwi nam złożenie konkurencyjnej oferty z aparatem nowej generacji w stosunku do jedynego dopuszczonego w tej chwili aparatu firmy General Electric.</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57. </w:t>
      </w: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 89</w:t>
      </w:r>
    </w:p>
    <w:p w:rsidR="00564F58" w:rsidRPr="00147397" w:rsidRDefault="00564F58" w:rsidP="00147397">
      <w:pPr>
        <w:jc w:val="both"/>
        <w:rPr>
          <w:rFonts w:cs="Calibri"/>
          <w:sz w:val="20"/>
          <w:szCs w:val="20"/>
        </w:rPr>
      </w:pPr>
      <w:r w:rsidRPr="00147397">
        <w:rPr>
          <w:rFonts w:cs="Calibri"/>
          <w:sz w:val="20"/>
          <w:szCs w:val="20"/>
        </w:rPr>
        <w:t xml:space="preserve">Czy Zamawiający w trosce o swój najlepiej pojęty interes wprowadzi dodatkowe kryterium oceny maksymalnej powierzchni wymaganej do instalacji systemu, ≤ </w:t>
      </w:r>
      <w:smartTag w:uri="urn:schemas-microsoft-com:office:smarttags" w:element="metricconverter">
        <w:smartTagPr>
          <w:attr w:name="ProductID" w:val="25 m2"/>
        </w:smartTagPr>
        <w:r w:rsidRPr="00147397">
          <w:rPr>
            <w:rFonts w:cs="Calibri"/>
            <w:sz w:val="20"/>
            <w:szCs w:val="20"/>
          </w:rPr>
          <w:t>25 m2</w:t>
        </w:r>
      </w:smartTag>
      <w:r w:rsidRPr="00147397">
        <w:rPr>
          <w:rFonts w:cs="Calibri"/>
          <w:sz w:val="20"/>
          <w:szCs w:val="20"/>
        </w:rPr>
        <w:t xml:space="preserve"> – 0pkt, ≤ </w:t>
      </w:r>
      <w:smartTag w:uri="urn:schemas-microsoft-com:office:smarttags" w:element="metricconverter">
        <w:smartTagPr>
          <w:attr w:name="ProductID" w:val="15 m2"/>
        </w:smartTagPr>
        <w:r w:rsidRPr="00147397">
          <w:rPr>
            <w:rFonts w:cs="Calibri"/>
            <w:sz w:val="20"/>
            <w:szCs w:val="20"/>
          </w:rPr>
          <w:t>15 m2</w:t>
        </w:r>
      </w:smartTag>
      <w:r w:rsidRPr="00147397">
        <w:rPr>
          <w:rFonts w:cs="Calibri"/>
          <w:sz w:val="20"/>
          <w:szCs w:val="20"/>
        </w:rPr>
        <w:t xml:space="preserve"> – 10pkt, ≤ </w:t>
      </w:r>
      <w:smartTag w:uri="urn:schemas-microsoft-com:office:smarttags" w:element="metricconverter">
        <w:smartTagPr>
          <w:attr w:name="ProductID" w:val="10 m2"/>
        </w:smartTagPr>
        <w:r w:rsidRPr="00147397">
          <w:rPr>
            <w:rFonts w:cs="Calibri"/>
            <w:sz w:val="20"/>
            <w:szCs w:val="20"/>
          </w:rPr>
          <w:t>10 m2</w:t>
        </w:r>
      </w:smartTag>
      <w:r w:rsidRPr="00147397">
        <w:rPr>
          <w:rFonts w:cs="Calibri"/>
          <w:sz w:val="20"/>
          <w:szCs w:val="20"/>
        </w:rPr>
        <w:t xml:space="preserve"> – 20pkt?</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89. </w:t>
      </w: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91</w:t>
      </w:r>
    </w:p>
    <w:p w:rsidR="00564F58" w:rsidRPr="00147397" w:rsidRDefault="00564F58" w:rsidP="00147397">
      <w:pPr>
        <w:jc w:val="both"/>
        <w:rPr>
          <w:rFonts w:cs="Calibri"/>
          <w:sz w:val="20"/>
          <w:szCs w:val="20"/>
        </w:rPr>
      </w:pPr>
      <w:r w:rsidRPr="00147397">
        <w:rPr>
          <w:rFonts w:cs="Calibri"/>
          <w:sz w:val="20"/>
          <w:szCs w:val="20"/>
        </w:rPr>
        <w:t>Czy Zamawiający w trosce o swój najlepiej pojęty interes wprowadzi dodatkowe kryterium oceny wymaganej moc podłączeniowa [kVA], ≤ 125 kVA – 0pkt, ≤ 90 kVA – 10pkt, ≤ 70 kVA – 20pkt?</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Zamawiający podtrzymuje zapisy SIWZ załącznik 2a pkt 91. </w:t>
      </w: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85</w:t>
      </w:r>
    </w:p>
    <w:p w:rsidR="00564F58" w:rsidRPr="00147397" w:rsidRDefault="00564F58" w:rsidP="00147397">
      <w:pPr>
        <w:jc w:val="both"/>
        <w:rPr>
          <w:rFonts w:cs="Calibri"/>
          <w:sz w:val="20"/>
          <w:szCs w:val="20"/>
        </w:rPr>
      </w:pPr>
      <w:r w:rsidRPr="00147397">
        <w:rPr>
          <w:rFonts w:cs="Calibri"/>
          <w:sz w:val="20"/>
          <w:szCs w:val="20"/>
        </w:rPr>
        <w:t>Czy Zamawiający zaakceptuje zaoferowanie tomografu z oprogramowaniem do kontroli wartości poziomu alarmowego dawki dla dorosłych i dla dzieci? Wyrażając zgodę na ww. proponowany parametr Zamawiający umożliwi nam złożenie konkurencyjnej oferty z aparatem nowej generacji w stosunku do jedynego dopuszczonego w tej chwili aparatu firmy General Electric.</w:t>
      </w:r>
    </w:p>
    <w:p w:rsidR="00564F58" w:rsidRPr="00D713AD" w:rsidRDefault="00564F58" w:rsidP="005011F8">
      <w:pPr>
        <w:jc w:val="both"/>
        <w:rPr>
          <w:rFonts w:cs="Calibri"/>
          <w:b/>
          <w:sz w:val="20"/>
          <w:szCs w:val="20"/>
          <w:u w:val="single"/>
        </w:rPr>
      </w:pPr>
      <w:r w:rsidRPr="00D713AD">
        <w:rPr>
          <w:rFonts w:cs="Calibri"/>
          <w:b/>
          <w:sz w:val="20"/>
          <w:szCs w:val="20"/>
          <w:u w:val="single"/>
        </w:rPr>
        <w:t>Odp.: Zamawiający dopuszcza oprogramowanie do kontroli poziomu alarmowego dawki dla dorosłych i dla dzieci z uwzględnieniem progów wiekowych.</w:t>
      </w: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 xml:space="preserve">Dotyczy załącznika nr 2a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104</w:t>
      </w:r>
    </w:p>
    <w:p w:rsidR="00564F58" w:rsidRPr="00147397" w:rsidRDefault="00564F58" w:rsidP="00147397">
      <w:pPr>
        <w:pStyle w:val="scfbrieftext"/>
        <w:jc w:val="both"/>
        <w:rPr>
          <w:rFonts w:cs="Calibri"/>
          <w:lang w:val="pl-PL"/>
        </w:rPr>
      </w:pPr>
      <w:r w:rsidRPr="00147397">
        <w:rPr>
          <w:rFonts w:cs="Calibri"/>
          <w:lang w:val="pl-PL"/>
        </w:rPr>
        <w:t xml:space="preserve">Czy Zamawiający wyrazi zgodę na dodanie zapisu, że „dla sprzętu IT okres dostępności części wynosi 5 lat”? </w:t>
      </w:r>
    </w:p>
    <w:p w:rsidR="00564F58" w:rsidRPr="00147397" w:rsidRDefault="00564F58" w:rsidP="00147397">
      <w:pPr>
        <w:jc w:val="both"/>
        <w:rPr>
          <w:rFonts w:cs="Calibri"/>
          <w:color w:val="000000"/>
          <w:sz w:val="20"/>
          <w:szCs w:val="20"/>
        </w:rPr>
      </w:pPr>
      <w:r w:rsidRPr="00147397">
        <w:rPr>
          <w:rFonts w:cs="Calibri"/>
          <w:color w:val="000000"/>
          <w:sz w:val="20"/>
          <w:szCs w:val="20"/>
        </w:rPr>
        <w:t>Przedmiotowa prośba ma na celu doprecyzowanie obowiązków Wykonawcy. Zwracamy uwagę, że żadne przepisy prawa ani krajowego (ustawa z dnia 20 maja 2010 roku o wyrobach medycznych) ani unijnego (dyrektywa Rady 93/42/EEC z 14.06.1993 roku dotycząca wyrobów medycznych) nie regulują kwestii dostępności części zamiennych i nie wskazują wprost jakiegokolwiek okresu ich gwarantowanej dostępności. Z uwagi na postęp technologiczny wyroby IT tj. komputery i oprogramowanie do nich, podlegają ciągłym zmianom i standardem jest ich wymiana na nowsze modele wcześniej, niż po 10 latach. Istotnym jest również fakt, że producenci komputerów i oprogramowania m.in. z uwagi na tak szybki postęp technologiczny, zazwyczaj nie utrzymują ich na stanie magazynowym w tak długim okresie. Z uwagi na powyższe, zobowiązanie do zapewnienia 10 letniej dostępności komputerów, części zamiennych do nich oraz oprogramowania w wersjach tożsamych z dostarczonymi przez Wykonawcę w wykonaniu niniejszej umowy, jest zobowiązaniem praktycznie niemożliwym do wykonania.</w:t>
      </w:r>
    </w:p>
    <w:p w:rsidR="00564F58" w:rsidRPr="00147397" w:rsidRDefault="00564F58" w:rsidP="00147397">
      <w:pPr>
        <w:jc w:val="both"/>
        <w:rPr>
          <w:rFonts w:cs="Calibri"/>
          <w:sz w:val="20"/>
          <w:szCs w:val="20"/>
        </w:rPr>
      </w:pPr>
      <w:r w:rsidRPr="00147397">
        <w:rPr>
          <w:rFonts w:cs="Calibri"/>
          <w:color w:val="000000"/>
          <w:sz w:val="20"/>
          <w:szCs w:val="20"/>
        </w:rPr>
        <w:t>Mając powyższe na uwadze uprzejmie prosimy o zmianę zapisu umownego zgodnie z powyższa propozycją.</w:t>
      </w:r>
    </w:p>
    <w:p w:rsidR="00564F58" w:rsidRPr="00D713AD" w:rsidRDefault="00564F58" w:rsidP="005011F8">
      <w:pPr>
        <w:jc w:val="both"/>
        <w:rPr>
          <w:rFonts w:cs="Calibri"/>
          <w:b/>
          <w:sz w:val="20"/>
          <w:szCs w:val="20"/>
          <w:u w:val="single"/>
        </w:rPr>
      </w:pPr>
      <w:r w:rsidRPr="00D713AD">
        <w:rPr>
          <w:rFonts w:cs="Calibri"/>
          <w:b/>
          <w:sz w:val="20"/>
          <w:szCs w:val="20"/>
          <w:u w:val="single"/>
        </w:rPr>
        <w:t>Odp.: Zamawiający modyfikuje zapis pkt 104 w załączniku 2a do SIWZ, w następujący sposób:</w:t>
      </w:r>
    </w:p>
    <w:p w:rsidR="00564F58" w:rsidRPr="00D713AD" w:rsidRDefault="00564F58" w:rsidP="005011F8">
      <w:pPr>
        <w:jc w:val="both"/>
        <w:rPr>
          <w:rFonts w:cs="Calibri"/>
          <w:b/>
          <w:sz w:val="20"/>
          <w:szCs w:val="20"/>
          <w:u w:val="single"/>
        </w:rPr>
      </w:pPr>
      <w:r w:rsidRPr="00D713AD">
        <w:rPr>
          <w:rFonts w:cs="Calibri"/>
          <w:b/>
          <w:sz w:val="20"/>
          <w:szCs w:val="20"/>
          <w:u w:val="single"/>
        </w:rPr>
        <w:t>Gwarancja 10–letniego dostępu do części zamiennych, materiałów eksploatacyjnych – dla tomografu</w:t>
      </w:r>
    </w:p>
    <w:p w:rsidR="00564F58" w:rsidRPr="00D713AD" w:rsidRDefault="00564F58" w:rsidP="005011F8">
      <w:pPr>
        <w:jc w:val="both"/>
        <w:rPr>
          <w:rFonts w:cs="Calibri"/>
          <w:b/>
          <w:sz w:val="20"/>
          <w:szCs w:val="20"/>
          <w:u w:val="single"/>
        </w:rPr>
      </w:pPr>
      <w:r w:rsidRPr="00D713AD">
        <w:rPr>
          <w:rFonts w:cs="Calibri"/>
          <w:b/>
          <w:sz w:val="20"/>
          <w:szCs w:val="20"/>
          <w:u w:val="single"/>
        </w:rPr>
        <w:t>Gwarancja 5–letniego dostępu do części zamiennych, materiałów eksploatacyjnych – dla części IT</w:t>
      </w:r>
    </w:p>
    <w:p w:rsidR="00564F58" w:rsidRPr="00D713AD" w:rsidRDefault="00564F58" w:rsidP="005011F8">
      <w:pPr>
        <w:jc w:val="both"/>
        <w:rPr>
          <w:rFonts w:cs="Calibri"/>
          <w:b/>
          <w:sz w:val="20"/>
          <w:szCs w:val="20"/>
          <w:u w:val="single"/>
        </w:rPr>
      </w:pPr>
      <w:r w:rsidRPr="00D713AD">
        <w:rPr>
          <w:rFonts w:cs="Calibri"/>
          <w:b/>
          <w:sz w:val="20"/>
          <w:szCs w:val="20"/>
          <w:u w:val="single"/>
        </w:rPr>
        <w:t>W związku z powyższym zapis pkt 104 w załączniku 2a do SIWZ Zamawiający modyfikuje z:</w:t>
      </w:r>
    </w:p>
    <w:tbl>
      <w:tblPr>
        <w:tblW w:w="5000" w:type="pct"/>
        <w:jc w:val="center"/>
        <w:tblCellMar>
          <w:top w:w="55" w:type="dxa"/>
          <w:left w:w="55" w:type="dxa"/>
          <w:bottom w:w="55" w:type="dxa"/>
          <w:right w:w="55" w:type="dxa"/>
        </w:tblCellMar>
        <w:tblLook w:val="00A0"/>
      </w:tblPr>
      <w:tblGrid>
        <w:gridCol w:w="415"/>
        <w:gridCol w:w="3733"/>
        <w:gridCol w:w="1943"/>
        <w:gridCol w:w="1464"/>
        <w:gridCol w:w="1625"/>
      </w:tblGrid>
      <w:tr w:rsidR="00564F58" w:rsidRPr="002B36A7" w:rsidTr="00DB67DD">
        <w:trPr>
          <w:cantSplit/>
          <w:trHeight w:val="686"/>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2B36A7" w:rsidRDefault="00564F58" w:rsidP="000E1EFF">
            <w:pPr>
              <w:pStyle w:val="Zawartotabeli"/>
              <w:snapToGrid w:val="0"/>
              <w:spacing w:before="100" w:beforeAutospacing="1" w:after="100" w:afterAutospacing="1"/>
              <w:rPr>
                <w:rFonts w:ascii="Calibri" w:hAnsi="Calibri"/>
                <w:bCs/>
                <w:sz w:val="20"/>
                <w:szCs w:val="20"/>
              </w:rPr>
            </w:pPr>
            <w:r w:rsidRPr="002B36A7">
              <w:rPr>
                <w:rFonts w:ascii="Calibri" w:hAnsi="Calibri"/>
                <w:bCs/>
                <w:sz w:val="20"/>
                <w:szCs w:val="20"/>
              </w:rPr>
              <w:t>104</w:t>
            </w:r>
          </w:p>
        </w:tc>
        <w:tc>
          <w:tcPr>
            <w:tcW w:w="2036"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spacing w:line="240" w:lineRule="atLeast"/>
              <w:rPr>
                <w:rFonts w:cs="Calibri"/>
                <w:sz w:val="20"/>
                <w:szCs w:val="20"/>
              </w:rPr>
            </w:pPr>
            <w:r w:rsidRPr="002B36A7">
              <w:rPr>
                <w:rFonts w:cs="Calibri"/>
                <w:sz w:val="20"/>
                <w:szCs w:val="20"/>
              </w:rPr>
              <w:t>Gwarancja 10–letniego dostępu do części zamiennych, materiałów eksploatacyjnych</w:t>
            </w:r>
          </w:p>
        </w:tc>
        <w:tc>
          <w:tcPr>
            <w:tcW w:w="1061"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spacing w:line="240" w:lineRule="atLeast"/>
              <w:jc w:val="center"/>
              <w:rPr>
                <w:rFonts w:cs="Calibri"/>
                <w:sz w:val="20"/>
                <w:szCs w:val="20"/>
              </w:rPr>
            </w:pPr>
            <w:r w:rsidRPr="002B36A7">
              <w:rPr>
                <w:rFonts w:cs="Calibri"/>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2B36A7" w:rsidRDefault="00564F58" w:rsidP="00DB67DD">
            <w:pPr>
              <w:rPr>
                <w:sz w:val="20"/>
                <w:szCs w:val="20"/>
              </w:rPr>
            </w:pPr>
            <w:r w:rsidRPr="002B36A7">
              <w:rPr>
                <w:bCs/>
                <w:sz w:val="20"/>
                <w:szCs w:val="20"/>
              </w:rPr>
              <w:t>Bez punktacji</w:t>
            </w:r>
          </w:p>
        </w:tc>
      </w:tr>
    </w:tbl>
    <w:p w:rsidR="00564F58" w:rsidRPr="000E1EFF" w:rsidRDefault="00564F58" w:rsidP="005011F8">
      <w:pPr>
        <w:jc w:val="both"/>
        <w:rPr>
          <w:rFonts w:cs="Calibri"/>
          <w:b/>
          <w:sz w:val="20"/>
          <w:szCs w:val="20"/>
          <w:u w:val="single"/>
        </w:rPr>
      </w:pPr>
      <w:r w:rsidRPr="002B36A7">
        <w:rPr>
          <w:rFonts w:cs="Calibri"/>
          <w:b/>
          <w:sz w:val="20"/>
          <w:szCs w:val="20"/>
          <w:u w:val="single"/>
        </w:rPr>
        <w:t>Na:</w:t>
      </w:r>
    </w:p>
    <w:tbl>
      <w:tblPr>
        <w:tblW w:w="5000" w:type="pct"/>
        <w:jc w:val="center"/>
        <w:tblCellMar>
          <w:top w:w="55" w:type="dxa"/>
          <w:left w:w="55" w:type="dxa"/>
          <w:bottom w:w="55" w:type="dxa"/>
          <w:right w:w="55" w:type="dxa"/>
        </w:tblCellMar>
        <w:tblLook w:val="00A0"/>
      </w:tblPr>
      <w:tblGrid>
        <w:gridCol w:w="415"/>
        <w:gridCol w:w="3733"/>
        <w:gridCol w:w="1943"/>
        <w:gridCol w:w="1464"/>
        <w:gridCol w:w="1625"/>
      </w:tblGrid>
      <w:tr w:rsidR="00564F58" w:rsidRPr="004461F5" w:rsidTr="00DB67DD">
        <w:trPr>
          <w:cantSplit/>
          <w:trHeight w:val="686"/>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2B36A7" w:rsidRDefault="00564F58" w:rsidP="000E1EFF">
            <w:pPr>
              <w:pStyle w:val="Zawartotabeli"/>
              <w:snapToGrid w:val="0"/>
              <w:spacing w:before="100" w:beforeAutospacing="1" w:after="100" w:afterAutospacing="1"/>
              <w:rPr>
                <w:rFonts w:ascii="Calibri" w:hAnsi="Calibri"/>
                <w:bCs/>
                <w:sz w:val="20"/>
                <w:szCs w:val="20"/>
              </w:rPr>
            </w:pPr>
            <w:r w:rsidRPr="002B36A7">
              <w:rPr>
                <w:rFonts w:ascii="Calibri" w:hAnsi="Calibri"/>
                <w:bCs/>
                <w:sz w:val="20"/>
                <w:szCs w:val="20"/>
              </w:rPr>
              <w:t>104</w:t>
            </w:r>
          </w:p>
        </w:tc>
        <w:tc>
          <w:tcPr>
            <w:tcW w:w="2036"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spacing w:line="240" w:lineRule="atLeast"/>
              <w:rPr>
                <w:rFonts w:cs="Calibri"/>
                <w:sz w:val="20"/>
                <w:szCs w:val="20"/>
              </w:rPr>
            </w:pPr>
            <w:r w:rsidRPr="002B36A7">
              <w:rPr>
                <w:rFonts w:cs="Calibri"/>
                <w:sz w:val="20"/>
                <w:szCs w:val="20"/>
              </w:rPr>
              <w:t>Gwarancja 10–letniego dostępu do części zamiennych, materiałów eksploatacyjnych – dla tomografu</w:t>
            </w:r>
          </w:p>
          <w:p w:rsidR="00564F58" w:rsidRPr="002B36A7" w:rsidRDefault="00564F58" w:rsidP="000E1EFF">
            <w:pPr>
              <w:jc w:val="both"/>
              <w:rPr>
                <w:rFonts w:cs="Calibri"/>
                <w:sz w:val="20"/>
                <w:szCs w:val="20"/>
              </w:rPr>
            </w:pPr>
            <w:r w:rsidRPr="002B36A7">
              <w:rPr>
                <w:rFonts w:cs="Calibri"/>
                <w:sz w:val="20"/>
                <w:szCs w:val="20"/>
              </w:rPr>
              <w:t>Gwarancja 5–letniego dostępu do części zamiennych, materiałów eksploatacyjnych – dla części IT</w:t>
            </w:r>
          </w:p>
        </w:tc>
        <w:tc>
          <w:tcPr>
            <w:tcW w:w="1061"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spacing w:line="240" w:lineRule="atLeast"/>
              <w:jc w:val="center"/>
              <w:rPr>
                <w:rFonts w:cs="Calibri"/>
                <w:sz w:val="20"/>
                <w:szCs w:val="20"/>
              </w:rPr>
            </w:pPr>
            <w:r w:rsidRPr="002B36A7">
              <w:rPr>
                <w:rFonts w:cs="Calibri"/>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2B36A7"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DB67DD">
            <w:pPr>
              <w:rPr>
                <w:sz w:val="20"/>
                <w:szCs w:val="20"/>
              </w:rPr>
            </w:pPr>
            <w:r w:rsidRPr="002B36A7">
              <w:rPr>
                <w:bCs/>
                <w:sz w:val="20"/>
                <w:szCs w:val="20"/>
              </w:rPr>
              <w:t>Bez punktacji</w:t>
            </w:r>
          </w:p>
        </w:tc>
      </w:tr>
    </w:tbl>
    <w:p w:rsidR="00564F58" w:rsidRPr="005011F8" w:rsidRDefault="00564F58" w:rsidP="005011F8">
      <w:pPr>
        <w:jc w:val="both"/>
        <w:rPr>
          <w:rFonts w:cs="Calibri"/>
          <w:sz w:val="20"/>
          <w:szCs w:val="20"/>
        </w:rPr>
      </w:pP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Dotyczy załącznika nr 2a</w:t>
      </w:r>
      <w:r w:rsidRPr="00CA1FA8">
        <w:rPr>
          <w:rFonts w:cs="Calibri"/>
          <w:b/>
          <w:sz w:val="20"/>
          <w:szCs w:val="20"/>
        </w:rPr>
        <w:t xml:space="preserve">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105</w:t>
      </w:r>
    </w:p>
    <w:p w:rsidR="00564F58" w:rsidRPr="00147397" w:rsidRDefault="00564F58" w:rsidP="00147397">
      <w:pPr>
        <w:jc w:val="both"/>
        <w:rPr>
          <w:rFonts w:cs="Calibri"/>
          <w:color w:val="000000"/>
          <w:sz w:val="20"/>
          <w:szCs w:val="20"/>
        </w:rPr>
      </w:pPr>
      <w:r w:rsidRPr="00147397">
        <w:rPr>
          <w:rFonts w:cs="Calibri"/>
          <w:color w:val="000000"/>
          <w:sz w:val="20"/>
          <w:szCs w:val="20"/>
        </w:rPr>
        <w:t>Prosimy o potwierdzenie że intencją Zamawiającego jest uzyskanie kodów/haseł/kluczy serwisowych lub innych zabezpieczeń sprzętowych (m.in. dongli), których uzyskanie, po podpisaniu stosownego protokołu przekazania, umożliwi Zamawiającemu dostęp wyłącznie do oprogramowania serwisowego niezbędnego z technicznego punktu widzenia w celu wykonywania montażu, instalacji, regulacji, testowania oraz serwisu/ utrzymania przedmiotowego urządzenia.</w:t>
      </w:r>
    </w:p>
    <w:p w:rsidR="00564F58" w:rsidRPr="00147397" w:rsidRDefault="00564F58" w:rsidP="00147397">
      <w:pPr>
        <w:jc w:val="both"/>
        <w:rPr>
          <w:rFonts w:cs="Calibri"/>
          <w:color w:val="000000"/>
          <w:sz w:val="20"/>
          <w:szCs w:val="20"/>
        </w:rPr>
      </w:pPr>
      <w:r w:rsidRPr="00147397">
        <w:rPr>
          <w:rFonts w:cs="Calibri"/>
          <w:color w:val="000000"/>
          <w:sz w:val="20"/>
          <w:szCs w:val="20"/>
        </w:rPr>
        <w:t>W przypadku jeśli na dostarczonym urządzeniu nie jest zainstalowane oprogramowanie serwisowe, Zamawiający wymaga dostarczenia wszelkich nośników z w/w oprogramowaniem i sprzętu komputerowego wraz z niezbędnym okablowaniem, który umożliwi korzystanie z tego oprogramowania w określonym wyżej celu.</w:t>
      </w:r>
    </w:p>
    <w:p w:rsidR="00564F58" w:rsidRPr="00147397" w:rsidRDefault="00564F58" w:rsidP="00147397">
      <w:pPr>
        <w:pStyle w:val="CommentText"/>
        <w:jc w:val="both"/>
        <w:rPr>
          <w:rFonts w:ascii="Calibri" w:hAnsi="Calibri" w:cs="Calibri"/>
          <w:b/>
          <w:lang w:val="pl-PL"/>
        </w:rPr>
      </w:pPr>
    </w:p>
    <w:p w:rsidR="00564F58" w:rsidRPr="00147397" w:rsidRDefault="00564F58" w:rsidP="00147397">
      <w:pPr>
        <w:jc w:val="both"/>
        <w:rPr>
          <w:rFonts w:cs="Calibri"/>
          <w:sz w:val="20"/>
          <w:szCs w:val="20"/>
        </w:rPr>
      </w:pPr>
      <w:r w:rsidRPr="00147397">
        <w:rPr>
          <w:rFonts w:cs="Calibri"/>
          <w:sz w:val="20"/>
          <w:szCs w:val="20"/>
        </w:rPr>
        <w:t>Dodatkowo prosimy o potwierdzenie, że Zamawiający będzie wymagał od potencjalnych podmiotów świadczących pogwarancyjne usługi serwisowe podpisania z Wykonawcą stosownej umowy licencji, która przeniesie wszelkie ryzyka i odpowiedzialności wynikające ze stosowania oprogramowania serwisowego na podmiot świadczący usługi serwisowe. Wykonawca nie będzie miał prawa pobierania dodatkowego wynagrodzenia z tytułu zawarcia umowy licencji na oprogramowanie serwisowe.</w:t>
      </w:r>
    </w:p>
    <w:p w:rsidR="00564F58" w:rsidRPr="00D713AD" w:rsidRDefault="00564F58" w:rsidP="005011F8">
      <w:pPr>
        <w:jc w:val="both"/>
        <w:rPr>
          <w:rFonts w:cs="Calibri"/>
          <w:b/>
          <w:sz w:val="20"/>
          <w:szCs w:val="20"/>
          <w:u w:val="single"/>
        </w:rPr>
      </w:pPr>
      <w:r w:rsidRPr="00D713AD">
        <w:rPr>
          <w:rFonts w:cs="Calibri"/>
          <w:b/>
          <w:sz w:val="20"/>
          <w:szCs w:val="20"/>
          <w:u w:val="single"/>
        </w:rPr>
        <w:t xml:space="preserve">Odp.: W odpowiedzi na pytanie zamawiający zmienia treść pkt 105 załącznika nr 2a do SIWZ następująco:  </w:t>
      </w:r>
    </w:p>
    <w:p w:rsidR="00564F58" w:rsidRPr="0071385F" w:rsidRDefault="00564F58" w:rsidP="005011F8">
      <w:pPr>
        <w:jc w:val="both"/>
        <w:rPr>
          <w:rFonts w:cs="Calibri"/>
          <w:b/>
          <w:sz w:val="20"/>
          <w:szCs w:val="20"/>
          <w:u w:val="single"/>
        </w:rPr>
      </w:pPr>
      <w:r w:rsidRPr="0071385F">
        <w:rPr>
          <w:rFonts w:cs="Calibri"/>
          <w:b/>
          <w:sz w:val="20"/>
          <w:szCs w:val="20"/>
          <w:u w:val="single"/>
        </w:rPr>
        <w:t>Z:</w:t>
      </w:r>
    </w:p>
    <w:tbl>
      <w:tblPr>
        <w:tblW w:w="5000" w:type="pct"/>
        <w:jc w:val="center"/>
        <w:tblCellMar>
          <w:top w:w="55" w:type="dxa"/>
          <w:left w:w="55" w:type="dxa"/>
          <w:bottom w:w="55" w:type="dxa"/>
          <w:right w:w="55" w:type="dxa"/>
        </w:tblCellMar>
        <w:tblLook w:val="00A0"/>
      </w:tblPr>
      <w:tblGrid>
        <w:gridCol w:w="465"/>
        <w:gridCol w:w="3720"/>
        <w:gridCol w:w="1931"/>
        <w:gridCol w:w="1452"/>
        <w:gridCol w:w="1612"/>
      </w:tblGrid>
      <w:tr w:rsidR="00564F58" w:rsidRPr="004461F5" w:rsidTr="00DB67DD">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71385F" w:rsidRDefault="00564F58" w:rsidP="00A777E7">
            <w:pPr>
              <w:pStyle w:val="Zawartotabeli"/>
              <w:snapToGrid w:val="0"/>
              <w:spacing w:before="100" w:beforeAutospacing="1" w:after="100" w:afterAutospacing="1"/>
              <w:rPr>
                <w:rFonts w:ascii="Calibri" w:hAnsi="Calibri"/>
                <w:bCs/>
                <w:sz w:val="20"/>
                <w:szCs w:val="20"/>
              </w:rPr>
            </w:pPr>
            <w:r w:rsidRPr="0071385F">
              <w:rPr>
                <w:rFonts w:ascii="Calibri" w:hAnsi="Calibri"/>
                <w:bCs/>
                <w:sz w:val="20"/>
                <w:szCs w:val="20"/>
              </w:rPr>
              <w:t>105.</w:t>
            </w:r>
          </w:p>
        </w:tc>
        <w:tc>
          <w:tcPr>
            <w:tcW w:w="2036" w:type="pct"/>
            <w:tcBorders>
              <w:top w:val="single" w:sz="2" w:space="0" w:color="000000"/>
              <w:left w:val="single" w:sz="2" w:space="0" w:color="000000"/>
              <w:bottom w:val="single" w:sz="2" w:space="0" w:color="000000"/>
              <w:right w:val="nil"/>
            </w:tcBorders>
            <w:vAlign w:val="center"/>
          </w:tcPr>
          <w:p w:rsidR="00564F58" w:rsidRPr="0071385F" w:rsidRDefault="00564F58" w:rsidP="00DB67DD">
            <w:pPr>
              <w:spacing w:line="240" w:lineRule="atLeast"/>
              <w:rPr>
                <w:rFonts w:cs="Calibri"/>
                <w:sz w:val="20"/>
                <w:szCs w:val="20"/>
              </w:rPr>
            </w:pPr>
            <w:r w:rsidRPr="0071385F">
              <w:rPr>
                <w:rFonts w:cs="Calibri"/>
                <w:sz w:val="20"/>
                <w:szCs w:val="20"/>
              </w:rPr>
              <w:t>Przekazanie pełnego dostępu do tomografu i stacji lekarskiej po okresie gwarancji (przekazanie kluczy serwisowych jeśli istnieją) tylko po uzyskaniu certyfikacji</w:t>
            </w:r>
          </w:p>
        </w:tc>
        <w:tc>
          <w:tcPr>
            <w:tcW w:w="1061" w:type="pct"/>
            <w:tcBorders>
              <w:top w:val="single" w:sz="2" w:space="0" w:color="000000"/>
              <w:left w:val="single" w:sz="2" w:space="0" w:color="000000"/>
              <w:bottom w:val="single" w:sz="2" w:space="0" w:color="000000"/>
              <w:right w:val="nil"/>
            </w:tcBorders>
            <w:vAlign w:val="center"/>
          </w:tcPr>
          <w:p w:rsidR="00564F58" w:rsidRPr="0071385F" w:rsidRDefault="00564F58" w:rsidP="00DB67DD">
            <w:pPr>
              <w:spacing w:line="240" w:lineRule="atLeast"/>
              <w:jc w:val="center"/>
              <w:rPr>
                <w:rFonts w:cs="Calibri"/>
                <w:sz w:val="20"/>
                <w:szCs w:val="20"/>
              </w:rPr>
            </w:pPr>
            <w:r w:rsidRPr="0071385F">
              <w:rPr>
                <w:rFonts w:cs="Calibri"/>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71385F" w:rsidRDefault="00564F58" w:rsidP="00DB67DD">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DB67DD">
            <w:pPr>
              <w:rPr>
                <w:sz w:val="20"/>
                <w:szCs w:val="20"/>
              </w:rPr>
            </w:pPr>
            <w:r w:rsidRPr="0071385F">
              <w:rPr>
                <w:bCs/>
                <w:sz w:val="20"/>
                <w:szCs w:val="20"/>
              </w:rPr>
              <w:t>Bez punktacji</w:t>
            </w:r>
          </w:p>
        </w:tc>
      </w:tr>
    </w:tbl>
    <w:p w:rsidR="00564F58" w:rsidRDefault="00564F58" w:rsidP="005011F8">
      <w:pPr>
        <w:jc w:val="both"/>
        <w:rPr>
          <w:rFonts w:cs="Calibri"/>
          <w:sz w:val="20"/>
          <w:szCs w:val="20"/>
          <w:highlight w:val="green"/>
        </w:rPr>
      </w:pPr>
    </w:p>
    <w:p w:rsidR="00564F58" w:rsidRPr="0071385F" w:rsidRDefault="00564F58" w:rsidP="005011F8">
      <w:pPr>
        <w:jc w:val="both"/>
        <w:rPr>
          <w:rFonts w:cs="Calibri"/>
          <w:b/>
          <w:sz w:val="20"/>
          <w:szCs w:val="20"/>
          <w:u w:val="single"/>
        </w:rPr>
      </w:pPr>
      <w:r w:rsidRPr="0071385F">
        <w:rPr>
          <w:rFonts w:cs="Calibri"/>
          <w:b/>
          <w:sz w:val="20"/>
          <w:szCs w:val="20"/>
          <w:u w:val="single"/>
        </w:rPr>
        <w:t>Na:</w:t>
      </w:r>
    </w:p>
    <w:tbl>
      <w:tblPr>
        <w:tblW w:w="5000" w:type="pct"/>
        <w:jc w:val="center"/>
        <w:tblCellMar>
          <w:top w:w="55" w:type="dxa"/>
          <w:left w:w="55" w:type="dxa"/>
          <w:bottom w:w="55" w:type="dxa"/>
          <w:right w:w="55" w:type="dxa"/>
        </w:tblCellMar>
        <w:tblLook w:val="00A0"/>
      </w:tblPr>
      <w:tblGrid>
        <w:gridCol w:w="465"/>
        <w:gridCol w:w="3509"/>
        <w:gridCol w:w="2142"/>
        <w:gridCol w:w="1452"/>
        <w:gridCol w:w="1612"/>
      </w:tblGrid>
      <w:tr w:rsidR="00564F58" w:rsidRPr="00A051F4" w:rsidTr="00F55FCB">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71385F" w:rsidRDefault="00564F58" w:rsidP="00A82821">
            <w:pPr>
              <w:pStyle w:val="Zawartotabeli"/>
              <w:snapToGrid w:val="0"/>
              <w:spacing w:before="100" w:beforeAutospacing="1" w:after="100" w:afterAutospacing="1"/>
              <w:rPr>
                <w:rFonts w:ascii="Calibri" w:hAnsi="Calibri"/>
                <w:bCs/>
                <w:sz w:val="20"/>
                <w:szCs w:val="20"/>
              </w:rPr>
            </w:pPr>
            <w:r w:rsidRPr="0071385F">
              <w:rPr>
                <w:rFonts w:ascii="Calibri" w:hAnsi="Calibri"/>
                <w:bCs/>
                <w:sz w:val="20"/>
                <w:szCs w:val="20"/>
              </w:rPr>
              <w:t>105.</w:t>
            </w:r>
          </w:p>
        </w:tc>
        <w:tc>
          <w:tcPr>
            <w:tcW w:w="1921" w:type="pct"/>
            <w:tcBorders>
              <w:top w:val="single" w:sz="2" w:space="0" w:color="000000"/>
              <w:left w:val="single" w:sz="2" w:space="0" w:color="000000"/>
              <w:bottom w:val="single" w:sz="2" w:space="0" w:color="000000"/>
              <w:right w:val="nil"/>
            </w:tcBorders>
            <w:vAlign w:val="center"/>
          </w:tcPr>
          <w:p w:rsidR="00564F58" w:rsidRPr="0071385F" w:rsidRDefault="00564F58" w:rsidP="00C23550">
            <w:pPr>
              <w:spacing w:line="240" w:lineRule="atLeast"/>
              <w:rPr>
                <w:rFonts w:cs="Calibri"/>
                <w:sz w:val="20"/>
                <w:szCs w:val="20"/>
              </w:rPr>
            </w:pPr>
            <w:r w:rsidRPr="0071385F">
              <w:rPr>
                <w:rFonts w:cs="Calibri"/>
                <w:sz w:val="20"/>
                <w:szCs w:val="20"/>
              </w:rPr>
              <w:t>Przekazanie pełnego dostępu do tomografu i stacji lekarskiej po okresie gwarancji (przekazanie kluczy serwisowych, jeśli istnieją) w dacie ostatniego przeglądu gwarancyjnego</w:t>
            </w:r>
          </w:p>
        </w:tc>
        <w:tc>
          <w:tcPr>
            <w:tcW w:w="1176" w:type="pct"/>
            <w:tcBorders>
              <w:top w:val="single" w:sz="2" w:space="0" w:color="000000"/>
              <w:left w:val="single" w:sz="2" w:space="0" w:color="000000"/>
              <w:bottom w:val="single" w:sz="2" w:space="0" w:color="000000"/>
              <w:right w:val="nil"/>
            </w:tcBorders>
            <w:vAlign w:val="center"/>
          </w:tcPr>
          <w:p w:rsidR="00564F58" w:rsidRPr="0071385F" w:rsidRDefault="00564F58" w:rsidP="00F55FCB">
            <w:pPr>
              <w:spacing w:line="240" w:lineRule="atLeast"/>
              <w:jc w:val="center"/>
              <w:rPr>
                <w:rFonts w:cs="Calibri"/>
                <w:sz w:val="20"/>
                <w:szCs w:val="20"/>
              </w:rPr>
            </w:pPr>
            <w:r w:rsidRPr="0071385F">
              <w:rPr>
                <w:rFonts w:cs="Calibri"/>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71385F" w:rsidRDefault="00564F58" w:rsidP="00F55FCB">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A051F4" w:rsidRDefault="00564F58" w:rsidP="00F55FCB">
            <w:pPr>
              <w:rPr>
                <w:sz w:val="20"/>
                <w:szCs w:val="20"/>
              </w:rPr>
            </w:pPr>
            <w:r w:rsidRPr="0071385F">
              <w:rPr>
                <w:bCs/>
                <w:sz w:val="20"/>
                <w:szCs w:val="20"/>
              </w:rPr>
              <w:t>Bez punktacji</w:t>
            </w:r>
          </w:p>
        </w:tc>
      </w:tr>
    </w:tbl>
    <w:p w:rsidR="00564F58" w:rsidRPr="00997AEC" w:rsidRDefault="00564F58" w:rsidP="00997AEC">
      <w:pPr>
        <w:autoSpaceDE w:val="0"/>
        <w:autoSpaceDN w:val="0"/>
        <w:adjustRightInd w:val="0"/>
        <w:spacing w:after="0" w:line="240" w:lineRule="auto"/>
        <w:jc w:val="both"/>
        <w:rPr>
          <w:rFonts w:cs="Calibri"/>
          <w:color w:val="FF0000"/>
          <w:sz w:val="20"/>
          <w:szCs w:val="20"/>
        </w:rPr>
      </w:pPr>
    </w:p>
    <w:p w:rsidR="00564F58" w:rsidRPr="005011F8" w:rsidRDefault="00564F58" w:rsidP="005011F8">
      <w:pPr>
        <w:pStyle w:val="ListParagraph"/>
        <w:numPr>
          <w:ilvl w:val="0"/>
          <w:numId w:val="27"/>
        </w:numPr>
        <w:spacing w:after="0" w:line="240" w:lineRule="auto"/>
        <w:ind w:left="0"/>
        <w:jc w:val="both"/>
        <w:rPr>
          <w:rFonts w:cs="Calibri"/>
          <w:sz w:val="20"/>
          <w:szCs w:val="20"/>
        </w:rPr>
      </w:pPr>
      <w:r w:rsidRPr="005011F8">
        <w:rPr>
          <w:rFonts w:cs="Calibri"/>
          <w:b/>
          <w:sz w:val="20"/>
          <w:szCs w:val="20"/>
        </w:rPr>
        <w:t>Dotyczy załącznika nr 2a</w:t>
      </w:r>
      <w:r w:rsidRPr="00CA1FA8">
        <w:rPr>
          <w:rFonts w:cs="Calibri"/>
          <w:b/>
          <w:sz w:val="20"/>
          <w:szCs w:val="20"/>
        </w:rPr>
        <w:t xml:space="preserve"> </w:t>
      </w:r>
      <w:r>
        <w:rPr>
          <w:rFonts w:cs="Calibri"/>
          <w:b/>
          <w:sz w:val="20"/>
          <w:szCs w:val="20"/>
        </w:rPr>
        <w:t>do SIWZ</w:t>
      </w:r>
      <w:r w:rsidRPr="005011F8">
        <w:rPr>
          <w:rFonts w:cs="Calibri"/>
          <w:b/>
          <w:sz w:val="20"/>
          <w:szCs w:val="20"/>
        </w:rPr>
        <w:t>, punkt</w:t>
      </w:r>
      <w:r w:rsidRPr="005011F8">
        <w:rPr>
          <w:rFonts w:cs="Calibri"/>
          <w:sz w:val="20"/>
          <w:szCs w:val="20"/>
        </w:rPr>
        <w:t xml:space="preserve"> </w:t>
      </w:r>
      <w:r w:rsidRPr="005011F8">
        <w:rPr>
          <w:rFonts w:cs="Calibri"/>
          <w:b/>
          <w:sz w:val="20"/>
          <w:szCs w:val="20"/>
        </w:rPr>
        <w:t>106</w:t>
      </w:r>
    </w:p>
    <w:p w:rsidR="00564F58" w:rsidRPr="00147397" w:rsidRDefault="00564F58" w:rsidP="00147397">
      <w:pPr>
        <w:jc w:val="both"/>
        <w:rPr>
          <w:rFonts w:cs="Calibri"/>
          <w:sz w:val="20"/>
          <w:szCs w:val="20"/>
        </w:rPr>
      </w:pPr>
      <w:r w:rsidRPr="00147397">
        <w:rPr>
          <w:rFonts w:cs="Calibri"/>
          <w:sz w:val="20"/>
          <w:szCs w:val="20"/>
        </w:rPr>
        <w:t>Prosimy o wskazanie łącznej ilości osób oraz ram czasowych szkolenia  personelu technicznego, informatycznego, o którym mowa w pkt. 106 załącznika nr 2a do SIWZ. Czy zamawiający oczekuje przeprowadzenia tego szkolenia przed protokołem końcowym, czy po?</w:t>
      </w:r>
    </w:p>
    <w:p w:rsidR="00564F58" w:rsidRPr="00D713AD" w:rsidRDefault="00564F58" w:rsidP="00147397">
      <w:pPr>
        <w:jc w:val="both"/>
        <w:rPr>
          <w:rFonts w:cs="Calibri"/>
          <w:b/>
          <w:sz w:val="20"/>
          <w:szCs w:val="20"/>
          <w:u w:val="single"/>
        </w:rPr>
      </w:pPr>
      <w:r>
        <w:rPr>
          <w:rFonts w:cs="Calibri"/>
          <w:b/>
          <w:sz w:val="20"/>
          <w:szCs w:val="20"/>
          <w:u w:val="single"/>
        </w:rPr>
        <w:t>Odp.:</w:t>
      </w:r>
      <w:r w:rsidRPr="00D713AD">
        <w:rPr>
          <w:rFonts w:cs="Calibri"/>
          <w:b/>
          <w:sz w:val="20"/>
          <w:szCs w:val="20"/>
          <w:u w:val="single"/>
        </w:rPr>
        <w:t xml:space="preserve"> Zamawiający wymaga przeszkolenia dwóch osób w zakresie określonym w pkt 106 załącznika 2a do SIWZ, przed podpisaniem protokołu końcowego.</w:t>
      </w:r>
    </w:p>
    <w:p w:rsidR="00564F58" w:rsidRPr="00CA1FA8" w:rsidRDefault="00564F58" w:rsidP="00CA1FA8">
      <w:pPr>
        <w:pStyle w:val="ListParagraph"/>
        <w:numPr>
          <w:ilvl w:val="0"/>
          <w:numId w:val="27"/>
        </w:numPr>
        <w:spacing w:after="0" w:line="240" w:lineRule="auto"/>
        <w:ind w:left="0"/>
        <w:jc w:val="both"/>
        <w:rPr>
          <w:rFonts w:cs="Calibri"/>
          <w:sz w:val="20"/>
          <w:szCs w:val="20"/>
        </w:rPr>
      </w:pPr>
      <w:r w:rsidRPr="00CA1FA8">
        <w:rPr>
          <w:rFonts w:cs="Calibri"/>
          <w:b/>
          <w:sz w:val="20"/>
          <w:szCs w:val="20"/>
        </w:rPr>
        <w:t xml:space="preserve">Dotyczy załącznika nr 2a </w:t>
      </w:r>
      <w:r>
        <w:rPr>
          <w:rFonts w:cs="Calibri"/>
          <w:b/>
          <w:sz w:val="20"/>
          <w:szCs w:val="20"/>
        </w:rPr>
        <w:t>do SIWZ</w:t>
      </w:r>
      <w:r w:rsidRPr="00CA1FA8">
        <w:rPr>
          <w:rFonts w:cs="Calibri"/>
          <w:b/>
          <w:sz w:val="20"/>
          <w:szCs w:val="20"/>
        </w:rPr>
        <w:t>, Warunki Instalacyjne</w:t>
      </w:r>
    </w:p>
    <w:p w:rsidR="00564F58" w:rsidRPr="00147397" w:rsidRDefault="00564F58" w:rsidP="00147397">
      <w:pPr>
        <w:jc w:val="both"/>
        <w:rPr>
          <w:rFonts w:cs="Calibri"/>
          <w:sz w:val="20"/>
          <w:szCs w:val="20"/>
        </w:rPr>
      </w:pPr>
      <w:r w:rsidRPr="00147397">
        <w:rPr>
          <w:rFonts w:cs="Calibri"/>
          <w:sz w:val="20"/>
          <w:szCs w:val="20"/>
        </w:rPr>
        <w:t>Czy Zamawiający w trosce o swój najlepiej pojęty interes wprowadzi dodatkowy wymóg:</w:t>
      </w:r>
    </w:p>
    <w:tbl>
      <w:tblPr>
        <w:tblW w:w="5021" w:type="pct"/>
        <w:jc w:val="center"/>
        <w:tblInd w:w="-39" w:type="dxa"/>
        <w:tblCellMar>
          <w:top w:w="55" w:type="dxa"/>
          <w:left w:w="55" w:type="dxa"/>
          <w:bottom w:w="55" w:type="dxa"/>
          <w:right w:w="55" w:type="dxa"/>
        </w:tblCellMar>
        <w:tblLook w:val="00A0"/>
      </w:tblPr>
      <w:tblGrid>
        <w:gridCol w:w="727"/>
        <w:gridCol w:w="3431"/>
        <w:gridCol w:w="2113"/>
        <w:gridCol w:w="1377"/>
        <w:gridCol w:w="1571"/>
      </w:tblGrid>
      <w:tr w:rsidR="00564F58" w:rsidRPr="00A051F4" w:rsidTr="0075191F">
        <w:trPr>
          <w:cantSplit/>
          <w:trHeight w:val="142"/>
          <w:tblHeader/>
          <w:jc w:val="center"/>
        </w:trPr>
        <w:tc>
          <w:tcPr>
            <w:tcW w:w="394" w:type="pct"/>
            <w:tcBorders>
              <w:top w:val="single" w:sz="2" w:space="0" w:color="000000"/>
              <w:left w:val="single" w:sz="2" w:space="0" w:color="000000"/>
              <w:bottom w:val="single" w:sz="2" w:space="0" w:color="000000"/>
              <w:right w:val="nil"/>
            </w:tcBorders>
            <w:vAlign w:val="center"/>
          </w:tcPr>
          <w:p w:rsidR="00564F58" w:rsidRPr="00147397" w:rsidRDefault="00564F58" w:rsidP="00147397">
            <w:pPr>
              <w:pStyle w:val="Zawartotabeli"/>
              <w:snapToGrid w:val="0"/>
              <w:jc w:val="both"/>
              <w:rPr>
                <w:rFonts w:ascii="Calibri" w:hAnsi="Calibri" w:cs="Calibri"/>
                <w:kern w:val="0"/>
                <w:sz w:val="20"/>
                <w:szCs w:val="20"/>
              </w:rPr>
            </w:pPr>
            <w:r w:rsidRPr="00147397">
              <w:rPr>
                <w:rFonts w:ascii="Calibri" w:hAnsi="Calibri" w:cs="Calibri"/>
                <w:kern w:val="0"/>
                <w:sz w:val="20"/>
                <w:szCs w:val="20"/>
              </w:rPr>
              <w:t>91a</w:t>
            </w:r>
          </w:p>
        </w:tc>
        <w:tc>
          <w:tcPr>
            <w:tcW w:w="1861" w:type="pct"/>
            <w:tcBorders>
              <w:top w:val="single" w:sz="2" w:space="0" w:color="000000"/>
              <w:left w:val="single" w:sz="2" w:space="0" w:color="000000"/>
              <w:bottom w:val="single" w:sz="2" w:space="0" w:color="000000"/>
              <w:right w:val="nil"/>
            </w:tcBorders>
          </w:tcPr>
          <w:p w:rsidR="00564F58" w:rsidRPr="00A051F4" w:rsidRDefault="00564F58" w:rsidP="00147397">
            <w:pPr>
              <w:jc w:val="both"/>
              <w:rPr>
                <w:rFonts w:cs="Calibri"/>
                <w:sz w:val="20"/>
                <w:szCs w:val="20"/>
                <w:lang w:eastAsia="de-DE"/>
              </w:rPr>
            </w:pPr>
            <w:r w:rsidRPr="00A051F4">
              <w:rPr>
                <w:rFonts w:cs="Calibri"/>
                <w:sz w:val="20"/>
                <w:szCs w:val="20"/>
              </w:rPr>
              <w:t>Specjalne oprogramowanie optymalizujące pracę skanera, zmniejszające zużycie lampy z wykorzystaniem procedury wstępnego wygrzewania lampy</w:t>
            </w:r>
          </w:p>
        </w:tc>
        <w:tc>
          <w:tcPr>
            <w:tcW w:w="1146" w:type="pct"/>
            <w:tcBorders>
              <w:top w:val="single" w:sz="2" w:space="0" w:color="000000"/>
              <w:left w:val="single" w:sz="2" w:space="0" w:color="000000"/>
              <w:bottom w:val="single" w:sz="2" w:space="0" w:color="000000"/>
              <w:right w:val="nil"/>
            </w:tcBorders>
            <w:vAlign w:val="center"/>
          </w:tcPr>
          <w:p w:rsidR="00564F58" w:rsidRPr="00A051F4" w:rsidRDefault="00564F58" w:rsidP="00147397">
            <w:pPr>
              <w:pStyle w:val="ListParagraph"/>
              <w:spacing w:after="0" w:line="240" w:lineRule="auto"/>
              <w:ind w:left="644"/>
              <w:jc w:val="both"/>
              <w:rPr>
                <w:rFonts w:cs="Calibri"/>
                <w:sz w:val="20"/>
                <w:szCs w:val="20"/>
              </w:rPr>
            </w:pPr>
            <w:r w:rsidRPr="00A051F4">
              <w:rPr>
                <w:rFonts w:cs="Calibri"/>
                <w:sz w:val="20"/>
                <w:szCs w:val="20"/>
              </w:rPr>
              <w:t>TAK/NIE</w:t>
            </w:r>
          </w:p>
        </w:tc>
        <w:tc>
          <w:tcPr>
            <w:tcW w:w="747" w:type="pct"/>
            <w:tcBorders>
              <w:top w:val="single" w:sz="2" w:space="0" w:color="000000"/>
              <w:left w:val="single" w:sz="2" w:space="0" w:color="000000"/>
              <w:bottom w:val="single" w:sz="2" w:space="0" w:color="000000"/>
              <w:right w:val="nil"/>
            </w:tcBorders>
            <w:vAlign w:val="center"/>
          </w:tcPr>
          <w:p w:rsidR="00564F58" w:rsidRPr="00147397" w:rsidRDefault="00564F58" w:rsidP="00147397">
            <w:pPr>
              <w:pStyle w:val="Zawartotabeli"/>
              <w:ind w:left="644"/>
              <w:jc w:val="both"/>
              <w:rPr>
                <w:rFonts w:ascii="Calibri" w:hAnsi="Calibri" w:cs="Calibri"/>
                <w:kern w:val="0"/>
                <w:sz w:val="20"/>
                <w:szCs w:val="20"/>
              </w:rPr>
            </w:pPr>
          </w:p>
        </w:tc>
        <w:tc>
          <w:tcPr>
            <w:tcW w:w="852" w:type="pct"/>
            <w:tcBorders>
              <w:top w:val="single" w:sz="2" w:space="0" w:color="000000"/>
              <w:left w:val="single" w:sz="2" w:space="0" w:color="000000"/>
              <w:bottom w:val="single" w:sz="2" w:space="0" w:color="000000"/>
              <w:right w:val="single" w:sz="2" w:space="0" w:color="000000"/>
            </w:tcBorders>
            <w:vAlign w:val="center"/>
          </w:tcPr>
          <w:p w:rsidR="00564F58" w:rsidRPr="00A051F4" w:rsidRDefault="00564F58" w:rsidP="00147397">
            <w:pPr>
              <w:jc w:val="both"/>
              <w:rPr>
                <w:rFonts w:cs="Calibri"/>
                <w:sz w:val="20"/>
                <w:szCs w:val="20"/>
                <w:lang w:val="de-DE" w:eastAsia="de-DE"/>
              </w:rPr>
            </w:pPr>
            <w:r w:rsidRPr="00A051F4">
              <w:rPr>
                <w:rFonts w:cs="Calibri"/>
                <w:sz w:val="20"/>
                <w:szCs w:val="20"/>
              </w:rPr>
              <w:t>TAK- 20 pkt</w:t>
            </w:r>
          </w:p>
          <w:p w:rsidR="00564F58" w:rsidRPr="00A051F4" w:rsidRDefault="00564F58" w:rsidP="00147397">
            <w:pPr>
              <w:jc w:val="both"/>
              <w:rPr>
                <w:rFonts w:cs="Calibri"/>
                <w:sz w:val="20"/>
                <w:szCs w:val="20"/>
                <w:lang w:val="de-DE" w:eastAsia="de-DE"/>
              </w:rPr>
            </w:pPr>
            <w:r w:rsidRPr="00A051F4">
              <w:rPr>
                <w:rFonts w:cs="Calibri"/>
                <w:sz w:val="20"/>
                <w:szCs w:val="20"/>
              </w:rPr>
              <w:t>NIE- 0 pkt</w:t>
            </w:r>
          </w:p>
        </w:tc>
      </w:tr>
    </w:tbl>
    <w:p w:rsidR="00564F58" w:rsidRPr="00D713AD" w:rsidRDefault="00564F58" w:rsidP="00CA1FA8">
      <w:pPr>
        <w:jc w:val="both"/>
        <w:rPr>
          <w:rFonts w:cs="Calibri"/>
          <w:b/>
          <w:sz w:val="20"/>
          <w:szCs w:val="20"/>
          <w:u w:val="single"/>
        </w:rPr>
      </w:pPr>
      <w:bookmarkStart w:id="0" w:name="OLE_LINK1"/>
      <w:bookmarkStart w:id="1" w:name="OLE_LINK2"/>
      <w:r w:rsidRPr="00D713AD">
        <w:rPr>
          <w:rFonts w:cs="Calibri"/>
          <w:b/>
          <w:sz w:val="20"/>
          <w:szCs w:val="20"/>
          <w:u w:val="single"/>
        </w:rPr>
        <w:t>Odp.: Zamawiający nie wyraża zgody na wprowadzenie dodatkowego punktu w załączniku 2a do SIWZ.</w:t>
      </w:r>
    </w:p>
    <w:bookmarkEnd w:id="0"/>
    <w:bookmarkEnd w:id="1"/>
    <w:p w:rsidR="00564F58" w:rsidRPr="00CA1FA8" w:rsidRDefault="00564F58" w:rsidP="00CA1FA8">
      <w:pPr>
        <w:pStyle w:val="ListParagraph"/>
        <w:numPr>
          <w:ilvl w:val="0"/>
          <w:numId w:val="27"/>
        </w:numPr>
        <w:spacing w:after="0" w:line="240" w:lineRule="auto"/>
        <w:ind w:left="0"/>
        <w:jc w:val="both"/>
        <w:rPr>
          <w:rFonts w:cs="Calibri"/>
          <w:b/>
          <w:sz w:val="20"/>
          <w:szCs w:val="20"/>
        </w:rPr>
      </w:pPr>
      <w:r w:rsidRPr="00CA1FA8">
        <w:rPr>
          <w:rFonts w:cs="Calibri"/>
          <w:b/>
          <w:sz w:val="20"/>
          <w:szCs w:val="20"/>
        </w:rPr>
        <w:t xml:space="preserve">Dotyczy załącznika nr 2a </w:t>
      </w:r>
      <w:r>
        <w:rPr>
          <w:rFonts w:cs="Calibri"/>
          <w:b/>
          <w:sz w:val="20"/>
          <w:szCs w:val="20"/>
        </w:rPr>
        <w:t>do SIWZ</w:t>
      </w:r>
      <w:r w:rsidRPr="00CA1FA8">
        <w:rPr>
          <w:rFonts w:cs="Calibri"/>
          <w:b/>
          <w:sz w:val="20"/>
          <w:szCs w:val="20"/>
        </w:rPr>
        <w:t>,</w:t>
      </w:r>
      <w:r w:rsidRPr="00CA1FA8">
        <w:rPr>
          <w:rFonts w:cs="Calibri"/>
          <w:sz w:val="20"/>
          <w:szCs w:val="20"/>
        </w:rPr>
        <w:t xml:space="preserve"> </w:t>
      </w:r>
      <w:r w:rsidRPr="00CA1FA8">
        <w:rPr>
          <w:rFonts w:cs="Calibri"/>
          <w:b/>
          <w:sz w:val="20"/>
          <w:szCs w:val="20"/>
        </w:rPr>
        <w:t>Warunki instalacyjne</w:t>
      </w:r>
    </w:p>
    <w:p w:rsidR="00564F58" w:rsidRPr="00147397" w:rsidRDefault="00564F58" w:rsidP="00147397">
      <w:pPr>
        <w:jc w:val="both"/>
        <w:rPr>
          <w:rFonts w:cs="Calibri"/>
          <w:sz w:val="20"/>
          <w:szCs w:val="20"/>
        </w:rPr>
      </w:pPr>
      <w:r w:rsidRPr="00147397">
        <w:rPr>
          <w:rFonts w:cs="Calibri"/>
          <w:sz w:val="20"/>
          <w:szCs w:val="20"/>
        </w:rPr>
        <w:t>Czy Zamawiający w trosce o swój najlepiej pojęty interes wprowadzi dodatkowy wymóg:</w:t>
      </w:r>
    </w:p>
    <w:tbl>
      <w:tblPr>
        <w:tblW w:w="5021" w:type="pct"/>
        <w:jc w:val="center"/>
        <w:tblInd w:w="-39" w:type="dxa"/>
        <w:tblCellMar>
          <w:top w:w="55" w:type="dxa"/>
          <w:left w:w="55" w:type="dxa"/>
          <w:bottom w:w="55" w:type="dxa"/>
          <w:right w:w="55" w:type="dxa"/>
        </w:tblCellMar>
        <w:tblLook w:val="00A0"/>
      </w:tblPr>
      <w:tblGrid>
        <w:gridCol w:w="727"/>
        <w:gridCol w:w="3431"/>
        <w:gridCol w:w="2113"/>
        <w:gridCol w:w="1377"/>
        <w:gridCol w:w="1571"/>
      </w:tblGrid>
      <w:tr w:rsidR="00564F58" w:rsidRPr="00A051F4" w:rsidTr="0075191F">
        <w:trPr>
          <w:cantSplit/>
          <w:trHeight w:val="142"/>
          <w:tblHeader/>
          <w:jc w:val="center"/>
        </w:trPr>
        <w:tc>
          <w:tcPr>
            <w:tcW w:w="394" w:type="pct"/>
            <w:tcBorders>
              <w:top w:val="single" w:sz="2" w:space="0" w:color="000000"/>
              <w:left w:val="single" w:sz="2" w:space="0" w:color="000000"/>
              <w:bottom w:val="single" w:sz="2" w:space="0" w:color="000000"/>
              <w:right w:val="nil"/>
            </w:tcBorders>
            <w:vAlign w:val="center"/>
          </w:tcPr>
          <w:p w:rsidR="00564F58" w:rsidRPr="00147397" w:rsidRDefault="00564F58" w:rsidP="00147397">
            <w:pPr>
              <w:pStyle w:val="Zawartotabeli"/>
              <w:snapToGrid w:val="0"/>
              <w:jc w:val="both"/>
              <w:rPr>
                <w:rFonts w:ascii="Calibri" w:hAnsi="Calibri" w:cs="Calibri"/>
                <w:kern w:val="0"/>
                <w:sz w:val="20"/>
                <w:szCs w:val="20"/>
              </w:rPr>
            </w:pPr>
            <w:r w:rsidRPr="00147397">
              <w:rPr>
                <w:rFonts w:ascii="Calibri" w:hAnsi="Calibri" w:cs="Calibri"/>
                <w:kern w:val="0"/>
                <w:sz w:val="20"/>
                <w:szCs w:val="20"/>
              </w:rPr>
              <w:t>91b</w:t>
            </w:r>
          </w:p>
        </w:tc>
        <w:tc>
          <w:tcPr>
            <w:tcW w:w="1861" w:type="pct"/>
            <w:tcBorders>
              <w:top w:val="single" w:sz="2" w:space="0" w:color="000000"/>
              <w:left w:val="single" w:sz="2" w:space="0" w:color="000000"/>
              <w:bottom w:val="single" w:sz="2" w:space="0" w:color="000000"/>
              <w:right w:val="nil"/>
            </w:tcBorders>
          </w:tcPr>
          <w:p w:rsidR="00564F58" w:rsidRPr="00A051F4" w:rsidRDefault="00564F58" w:rsidP="00147397">
            <w:pPr>
              <w:jc w:val="both"/>
              <w:rPr>
                <w:rFonts w:cs="Calibri"/>
                <w:sz w:val="20"/>
                <w:szCs w:val="20"/>
                <w:lang w:eastAsia="de-DE"/>
              </w:rPr>
            </w:pPr>
            <w:r w:rsidRPr="00A051F4">
              <w:rPr>
                <w:rFonts w:cs="Calibri"/>
                <w:sz w:val="20"/>
                <w:szCs w:val="20"/>
              </w:rPr>
              <w:t>System oszczędzania energii przez zatrzymywanie zespołu lampa – detektor podczas przerw w skanowaniu</w:t>
            </w:r>
          </w:p>
        </w:tc>
        <w:tc>
          <w:tcPr>
            <w:tcW w:w="1146" w:type="pct"/>
            <w:tcBorders>
              <w:top w:val="single" w:sz="2" w:space="0" w:color="000000"/>
              <w:left w:val="single" w:sz="2" w:space="0" w:color="000000"/>
              <w:bottom w:val="single" w:sz="2" w:space="0" w:color="000000"/>
              <w:right w:val="nil"/>
            </w:tcBorders>
            <w:vAlign w:val="center"/>
          </w:tcPr>
          <w:p w:rsidR="00564F58" w:rsidRPr="00A051F4" w:rsidRDefault="00564F58" w:rsidP="00147397">
            <w:pPr>
              <w:pStyle w:val="ListParagraph"/>
              <w:spacing w:after="0" w:line="240" w:lineRule="auto"/>
              <w:ind w:left="644"/>
              <w:jc w:val="both"/>
              <w:rPr>
                <w:rFonts w:cs="Calibri"/>
                <w:sz w:val="20"/>
                <w:szCs w:val="20"/>
              </w:rPr>
            </w:pPr>
            <w:r w:rsidRPr="00A051F4">
              <w:rPr>
                <w:rFonts w:cs="Calibri"/>
                <w:sz w:val="20"/>
                <w:szCs w:val="20"/>
              </w:rPr>
              <w:t>TAK/NIE</w:t>
            </w:r>
          </w:p>
        </w:tc>
        <w:tc>
          <w:tcPr>
            <w:tcW w:w="747" w:type="pct"/>
            <w:tcBorders>
              <w:top w:val="single" w:sz="2" w:space="0" w:color="000000"/>
              <w:left w:val="single" w:sz="2" w:space="0" w:color="000000"/>
              <w:bottom w:val="single" w:sz="2" w:space="0" w:color="000000"/>
              <w:right w:val="nil"/>
            </w:tcBorders>
            <w:vAlign w:val="center"/>
          </w:tcPr>
          <w:p w:rsidR="00564F58" w:rsidRPr="00147397" w:rsidRDefault="00564F58" w:rsidP="00147397">
            <w:pPr>
              <w:pStyle w:val="Zawartotabeli"/>
              <w:ind w:left="644"/>
              <w:jc w:val="both"/>
              <w:rPr>
                <w:rFonts w:ascii="Calibri" w:hAnsi="Calibri" w:cs="Calibri"/>
                <w:kern w:val="0"/>
                <w:sz w:val="20"/>
                <w:szCs w:val="20"/>
              </w:rPr>
            </w:pPr>
          </w:p>
        </w:tc>
        <w:tc>
          <w:tcPr>
            <w:tcW w:w="852" w:type="pct"/>
            <w:tcBorders>
              <w:top w:val="single" w:sz="2" w:space="0" w:color="000000"/>
              <w:left w:val="single" w:sz="2" w:space="0" w:color="000000"/>
              <w:bottom w:val="single" w:sz="2" w:space="0" w:color="000000"/>
              <w:right w:val="single" w:sz="2" w:space="0" w:color="000000"/>
            </w:tcBorders>
            <w:vAlign w:val="center"/>
          </w:tcPr>
          <w:p w:rsidR="00564F58" w:rsidRPr="00A051F4" w:rsidRDefault="00564F58" w:rsidP="00147397">
            <w:pPr>
              <w:jc w:val="both"/>
              <w:rPr>
                <w:rFonts w:cs="Calibri"/>
                <w:sz w:val="20"/>
                <w:szCs w:val="20"/>
                <w:lang w:val="de-DE" w:eastAsia="de-DE"/>
              </w:rPr>
            </w:pPr>
            <w:r w:rsidRPr="00A051F4">
              <w:rPr>
                <w:rFonts w:cs="Calibri"/>
                <w:sz w:val="20"/>
                <w:szCs w:val="20"/>
              </w:rPr>
              <w:t>TAK- 20 pkt</w:t>
            </w:r>
          </w:p>
          <w:p w:rsidR="00564F58" w:rsidRPr="00A051F4" w:rsidRDefault="00564F58" w:rsidP="00147397">
            <w:pPr>
              <w:jc w:val="both"/>
              <w:rPr>
                <w:rFonts w:cs="Calibri"/>
                <w:sz w:val="20"/>
                <w:szCs w:val="20"/>
                <w:lang w:val="de-DE" w:eastAsia="de-DE"/>
              </w:rPr>
            </w:pPr>
            <w:r w:rsidRPr="00A051F4">
              <w:rPr>
                <w:rFonts w:cs="Calibri"/>
                <w:sz w:val="20"/>
                <w:szCs w:val="20"/>
              </w:rPr>
              <w:t>NIE- 0 pkt</w:t>
            </w:r>
          </w:p>
        </w:tc>
      </w:tr>
    </w:tbl>
    <w:p w:rsidR="00564F58" w:rsidRPr="00D713AD" w:rsidRDefault="00564F58" w:rsidP="00147397">
      <w:pPr>
        <w:jc w:val="both"/>
        <w:rPr>
          <w:rFonts w:cs="Calibri"/>
          <w:b/>
          <w:sz w:val="20"/>
          <w:szCs w:val="20"/>
          <w:u w:val="single"/>
        </w:rPr>
      </w:pPr>
      <w:r w:rsidRPr="00D713AD">
        <w:rPr>
          <w:rFonts w:cs="Calibri"/>
          <w:b/>
          <w:sz w:val="20"/>
          <w:szCs w:val="20"/>
          <w:u w:val="single"/>
        </w:rPr>
        <w:t>Odp.: Zamawiający nie wyraża zgody na wprowadzenie dodatkowego punktu w załączniku 2a do SIWZ</w:t>
      </w:r>
    </w:p>
    <w:p w:rsidR="00564F58" w:rsidRPr="00CA1FA8" w:rsidRDefault="00564F58" w:rsidP="00CA1FA8">
      <w:pPr>
        <w:pStyle w:val="ListParagraph"/>
        <w:numPr>
          <w:ilvl w:val="0"/>
          <w:numId w:val="27"/>
        </w:numPr>
        <w:spacing w:after="0" w:line="240" w:lineRule="auto"/>
        <w:ind w:left="0"/>
        <w:jc w:val="both"/>
        <w:rPr>
          <w:rFonts w:cs="Calibri"/>
          <w:sz w:val="20"/>
          <w:szCs w:val="20"/>
        </w:rPr>
      </w:pPr>
      <w:r w:rsidRPr="00CA1FA8">
        <w:rPr>
          <w:rFonts w:cs="Calibri"/>
          <w:b/>
          <w:sz w:val="20"/>
          <w:szCs w:val="20"/>
        </w:rPr>
        <w:t xml:space="preserve">Dotyczy załącznika nr 2a </w:t>
      </w:r>
      <w:r>
        <w:rPr>
          <w:rFonts w:cs="Calibri"/>
          <w:b/>
          <w:sz w:val="20"/>
          <w:szCs w:val="20"/>
        </w:rPr>
        <w:t>do SIWZ</w:t>
      </w:r>
    </w:p>
    <w:p w:rsidR="00564F58" w:rsidRPr="00147397" w:rsidRDefault="00564F58" w:rsidP="00147397">
      <w:pPr>
        <w:jc w:val="both"/>
        <w:rPr>
          <w:rFonts w:cs="Calibri"/>
          <w:sz w:val="20"/>
          <w:szCs w:val="20"/>
        </w:rPr>
      </w:pPr>
      <w:r w:rsidRPr="00147397">
        <w:rPr>
          <w:rFonts w:cs="Calibri"/>
          <w:sz w:val="20"/>
          <w:szCs w:val="20"/>
        </w:rPr>
        <w:t xml:space="preserve">Czy Zamawiający w trosce o swój najlepiej pojęty interes wprowadzi wymóg zaoferowania oprogramowania do redukcji artefaktów pochodzących od implantów metalowych? Aktualnie coraz większa liczba pacjentów posiada różnego rodzaju implanty metalowe, które wprowadzają zakłócenia w obrazowaniu w stopniu uniemożliwiającym diagnozę. W związku z powyższym wszystkie nowoczesne tomografy komputerowe są wyposażane w tego typu systemy. </w:t>
      </w:r>
    </w:p>
    <w:p w:rsidR="00564F58" w:rsidRPr="00D713AD" w:rsidRDefault="00564F58" w:rsidP="00CA1FA8">
      <w:pPr>
        <w:jc w:val="both"/>
        <w:rPr>
          <w:rFonts w:cs="Calibri"/>
          <w:b/>
          <w:sz w:val="20"/>
          <w:szCs w:val="20"/>
          <w:u w:val="single"/>
        </w:rPr>
      </w:pPr>
      <w:r w:rsidRPr="00D713AD">
        <w:rPr>
          <w:rFonts w:cs="Calibri"/>
          <w:b/>
          <w:sz w:val="20"/>
          <w:szCs w:val="20"/>
          <w:u w:val="single"/>
        </w:rPr>
        <w:t>Odp.: Zamawiający modyfikuje treść załącznika 2a do SIWZ przez wprowadzenie dodatkowego punktu 87a do załącznika 2a do SIWZ o następującej treści:</w:t>
      </w:r>
    </w:p>
    <w:tbl>
      <w:tblPr>
        <w:tblW w:w="5000" w:type="pct"/>
        <w:jc w:val="center"/>
        <w:tblCellMar>
          <w:top w:w="55" w:type="dxa"/>
          <w:left w:w="55" w:type="dxa"/>
          <w:bottom w:w="55" w:type="dxa"/>
          <w:right w:w="55" w:type="dxa"/>
        </w:tblCellMar>
        <w:tblLook w:val="00A0"/>
      </w:tblPr>
      <w:tblGrid>
        <w:gridCol w:w="548"/>
        <w:gridCol w:w="3489"/>
        <w:gridCol w:w="2121"/>
        <w:gridCol w:w="1431"/>
        <w:gridCol w:w="1591"/>
      </w:tblGrid>
      <w:tr w:rsidR="00564F58" w:rsidRPr="00A051F4" w:rsidTr="006F63B9">
        <w:trPr>
          <w:cantSplit/>
          <w:trHeight w:val="142"/>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71385F" w:rsidRDefault="00564F58" w:rsidP="00147397">
            <w:pPr>
              <w:pStyle w:val="Zawartotabeli"/>
              <w:snapToGrid w:val="0"/>
              <w:spacing w:before="100" w:beforeAutospacing="1" w:after="100" w:afterAutospacing="1"/>
              <w:ind w:left="142"/>
              <w:jc w:val="both"/>
              <w:rPr>
                <w:rFonts w:ascii="Calibri" w:hAnsi="Calibri" w:cs="Calibri"/>
                <w:bCs/>
                <w:sz w:val="20"/>
                <w:szCs w:val="20"/>
              </w:rPr>
            </w:pPr>
            <w:r w:rsidRPr="0071385F">
              <w:rPr>
                <w:rFonts w:ascii="Calibri" w:hAnsi="Calibri" w:cs="Calibri"/>
                <w:bCs/>
                <w:sz w:val="20"/>
                <w:szCs w:val="20"/>
              </w:rPr>
              <w:t>87a</w:t>
            </w:r>
          </w:p>
        </w:tc>
        <w:tc>
          <w:tcPr>
            <w:tcW w:w="1921" w:type="pct"/>
            <w:tcBorders>
              <w:top w:val="single" w:sz="2" w:space="0" w:color="000000"/>
              <w:left w:val="single" w:sz="2" w:space="0" w:color="000000"/>
              <w:bottom w:val="single" w:sz="2" w:space="0" w:color="000000"/>
              <w:right w:val="nil"/>
            </w:tcBorders>
          </w:tcPr>
          <w:p w:rsidR="00564F58" w:rsidRPr="0071385F" w:rsidRDefault="00564F58" w:rsidP="00147397">
            <w:pPr>
              <w:jc w:val="both"/>
              <w:rPr>
                <w:rFonts w:cs="Calibri"/>
                <w:sz w:val="20"/>
                <w:szCs w:val="20"/>
              </w:rPr>
            </w:pPr>
            <w:r w:rsidRPr="0071385F">
              <w:rPr>
                <w:rFonts w:cs="Calibri"/>
                <w:sz w:val="20"/>
                <w:szCs w:val="20"/>
              </w:rPr>
              <w:t>Oprogramowanie do redukcji artefaktów pochodzących od implantów metalowych</w:t>
            </w:r>
          </w:p>
        </w:tc>
        <w:tc>
          <w:tcPr>
            <w:tcW w:w="1176" w:type="pct"/>
            <w:tcBorders>
              <w:top w:val="single" w:sz="2" w:space="0" w:color="000000"/>
              <w:left w:val="single" w:sz="2" w:space="0" w:color="000000"/>
              <w:bottom w:val="single" w:sz="2" w:space="0" w:color="000000"/>
              <w:right w:val="nil"/>
            </w:tcBorders>
          </w:tcPr>
          <w:p w:rsidR="00564F58" w:rsidRPr="0071385F" w:rsidRDefault="00564F58" w:rsidP="00147397">
            <w:pPr>
              <w:jc w:val="both"/>
              <w:rPr>
                <w:rFonts w:cs="Calibri"/>
                <w:sz w:val="20"/>
                <w:szCs w:val="20"/>
              </w:rPr>
            </w:pPr>
            <w:r w:rsidRPr="0071385F">
              <w:rPr>
                <w:rFonts w:cs="Calibri"/>
                <w:sz w:val="20"/>
                <w:szCs w:val="20"/>
              </w:rPr>
              <w:t>TAK/NIE</w:t>
            </w:r>
          </w:p>
        </w:tc>
        <w:tc>
          <w:tcPr>
            <w:tcW w:w="800" w:type="pct"/>
            <w:tcBorders>
              <w:top w:val="single" w:sz="2" w:space="0" w:color="000000"/>
              <w:left w:val="single" w:sz="2" w:space="0" w:color="000000"/>
              <w:bottom w:val="single" w:sz="2" w:space="0" w:color="000000"/>
              <w:right w:val="nil"/>
            </w:tcBorders>
          </w:tcPr>
          <w:p w:rsidR="00564F58" w:rsidRPr="0071385F" w:rsidRDefault="00564F58" w:rsidP="00147397">
            <w:pPr>
              <w:jc w:val="both"/>
              <w:rPr>
                <w:rFonts w:cs="Calibri"/>
                <w:sz w:val="20"/>
                <w:szCs w:val="20"/>
              </w:rPr>
            </w:pPr>
          </w:p>
        </w:tc>
        <w:tc>
          <w:tcPr>
            <w:tcW w:w="887" w:type="pct"/>
            <w:tcBorders>
              <w:top w:val="single" w:sz="2" w:space="0" w:color="000000"/>
              <w:left w:val="single" w:sz="2" w:space="0" w:color="000000"/>
              <w:bottom w:val="single" w:sz="2" w:space="0" w:color="000000"/>
              <w:right w:val="single" w:sz="2" w:space="0" w:color="000000"/>
            </w:tcBorders>
          </w:tcPr>
          <w:p w:rsidR="00564F58" w:rsidRPr="0071385F" w:rsidRDefault="00564F58" w:rsidP="00147397">
            <w:pPr>
              <w:jc w:val="both"/>
              <w:rPr>
                <w:rFonts w:cs="Calibri"/>
                <w:sz w:val="20"/>
                <w:szCs w:val="20"/>
              </w:rPr>
            </w:pPr>
            <w:r w:rsidRPr="0071385F">
              <w:rPr>
                <w:rFonts w:cs="Calibri"/>
                <w:sz w:val="20"/>
                <w:szCs w:val="20"/>
              </w:rPr>
              <w:t>TAK- 10 pkt</w:t>
            </w:r>
          </w:p>
          <w:p w:rsidR="00564F58" w:rsidRPr="00A051F4" w:rsidRDefault="00564F58" w:rsidP="00147397">
            <w:pPr>
              <w:jc w:val="both"/>
              <w:rPr>
                <w:rFonts w:cs="Calibri"/>
                <w:sz w:val="20"/>
                <w:szCs w:val="20"/>
              </w:rPr>
            </w:pPr>
            <w:r w:rsidRPr="0071385F">
              <w:rPr>
                <w:rFonts w:cs="Calibri"/>
                <w:sz w:val="20"/>
                <w:szCs w:val="20"/>
              </w:rPr>
              <w:t>NIE- 0pkt</w:t>
            </w:r>
          </w:p>
        </w:tc>
      </w:tr>
    </w:tbl>
    <w:p w:rsidR="00564F58" w:rsidRDefault="00564F58" w:rsidP="00BE422B">
      <w:pPr>
        <w:pStyle w:val="ListParagraph"/>
        <w:ind w:left="0"/>
        <w:jc w:val="both"/>
        <w:rPr>
          <w:rFonts w:cs="Calibri"/>
          <w:sz w:val="20"/>
          <w:szCs w:val="20"/>
        </w:rPr>
      </w:pPr>
      <w:r>
        <w:rPr>
          <w:rFonts w:cs="Calibri"/>
          <w:sz w:val="20"/>
          <w:szCs w:val="20"/>
        </w:rPr>
        <w:t xml:space="preserve"> </w:t>
      </w:r>
    </w:p>
    <w:p w:rsidR="00564F58" w:rsidRPr="008E4BF4" w:rsidRDefault="00564F58" w:rsidP="008E4BF4">
      <w:pPr>
        <w:pStyle w:val="ListParagraph"/>
        <w:spacing w:after="120" w:line="240" w:lineRule="auto"/>
        <w:ind w:left="0"/>
        <w:jc w:val="both"/>
        <w:rPr>
          <w:rFonts w:cs="Calibri"/>
          <w:b/>
          <w:sz w:val="20"/>
          <w:szCs w:val="20"/>
          <w:u w:val="single"/>
        </w:rPr>
      </w:pPr>
      <w:r w:rsidRPr="008E4BF4">
        <w:rPr>
          <w:rFonts w:cs="Calibri"/>
          <w:b/>
          <w:sz w:val="20"/>
          <w:szCs w:val="20"/>
        </w:rPr>
        <w:t xml:space="preserve">W związku z powyższym, Zamawiający zmienia </w:t>
      </w:r>
      <w:r>
        <w:rPr>
          <w:rFonts w:cs="Calibri"/>
          <w:b/>
          <w:sz w:val="20"/>
          <w:szCs w:val="20"/>
        </w:rPr>
        <w:t xml:space="preserve">treść </w:t>
      </w:r>
      <w:r w:rsidRPr="008E4BF4">
        <w:rPr>
          <w:rFonts w:cs="Calibri"/>
          <w:b/>
          <w:sz w:val="20"/>
          <w:szCs w:val="20"/>
        </w:rPr>
        <w:t>zapis</w:t>
      </w:r>
      <w:r>
        <w:rPr>
          <w:rFonts w:cs="Calibri"/>
          <w:b/>
          <w:sz w:val="20"/>
          <w:szCs w:val="20"/>
        </w:rPr>
        <w:t>u</w:t>
      </w:r>
      <w:r w:rsidRPr="008E4BF4">
        <w:rPr>
          <w:rFonts w:cs="Calibri"/>
          <w:b/>
          <w:sz w:val="20"/>
          <w:szCs w:val="20"/>
        </w:rPr>
        <w:t xml:space="preserve"> w pkt. XVII Specyfikacji Istotnych Warunków Zamówienia </w:t>
      </w:r>
      <w:r w:rsidRPr="008E4BF4">
        <w:rPr>
          <w:rFonts w:cs="Calibri"/>
          <w:b/>
          <w:sz w:val="20"/>
          <w:szCs w:val="20"/>
          <w:u w:val="single"/>
        </w:rPr>
        <w:t>z:</w:t>
      </w:r>
    </w:p>
    <w:p w:rsidR="00564F58" w:rsidRPr="008E4BF4" w:rsidRDefault="00564F58" w:rsidP="008E4BF4">
      <w:pPr>
        <w:widowControl w:val="0"/>
        <w:suppressAutoHyphens/>
        <w:spacing w:after="0" w:line="240" w:lineRule="auto"/>
        <w:jc w:val="both"/>
        <w:rPr>
          <w:rFonts w:cs="Arial"/>
          <w:b/>
          <w:sz w:val="20"/>
          <w:szCs w:val="20"/>
        </w:rPr>
      </w:pPr>
      <w:r w:rsidRPr="008E4BF4">
        <w:rPr>
          <w:rFonts w:cs="Arial"/>
          <w:b/>
          <w:sz w:val="20"/>
          <w:szCs w:val="20"/>
        </w:rPr>
        <w:t xml:space="preserve">Maksymalna ilość punktów do uzyskania w kategorii parametry techniczne w zadaniu nr 1 - 220 </w:t>
      </w:r>
    </w:p>
    <w:p w:rsidR="00564F58" w:rsidRPr="008E4BF4" w:rsidRDefault="00564F58" w:rsidP="008E4BF4">
      <w:pPr>
        <w:widowControl w:val="0"/>
        <w:suppressAutoHyphens/>
        <w:spacing w:after="0" w:line="240" w:lineRule="auto"/>
        <w:ind w:left="992" w:hanging="992"/>
        <w:jc w:val="both"/>
        <w:rPr>
          <w:rFonts w:cs="Arial"/>
          <w:b/>
          <w:sz w:val="20"/>
          <w:szCs w:val="20"/>
          <w:u w:val="single"/>
        </w:rPr>
      </w:pPr>
      <w:r w:rsidRPr="008E4BF4">
        <w:rPr>
          <w:rFonts w:cs="Arial"/>
          <w:b/>
          <w:sz w:val="20"/>
          <w:szCs w:val="20"/>
          <w:u w:val="single"/>
        </w:rPr>
        <w:t xml:space="preserve">Na: </w:t>
      </w:r>
    </w:p>
    <w:p w:rsidR="00564F58" w:rsidRPr="008E4BF4" w:rsidRDefault="00564F58" w:rsidP="008E4BF4">
      <w:pPr>
        <w:widowControl w:val="0"/>
        <w:suppressAutoHyphens/>
        <w:spacing w:after="0" w:line="240" w:lineRule="auto"/>
        <w:ind w:left="992" w:hanging="992"/>
        <w:jc w:val="both"/>
        <w:rPr>
          <w:rFonts w:cs="Arial"/>
          <w:b/>
          <w:sz w:val="20"/>
          <w:szCs w:val="20"/>
        </w:rPr>
      </w:pPr>
      <w:r w:rsidRPr="008E4BF4">
        <w:rPr>
          <w:rFonts w:cs="Arial"/>
          <w:b/>
          <w:sz w:val="20"/>
          <w:szCs w:val="20"/>
        </w:rPr>
        <w:t xml:space="preserve">Maksymalna ilość punktów do uzyskania w kategorii parametry techniczne w zadaniu nr 1 - </w:t>
      </w:r>
      <w:r w:rsidRPr="008E4BF4">
        <w:rPr>
          <w:rFonts w:cs="Arial"/>
          <w:b/>
          <w:sz w:val="20"/>
          <w:szCs w:val="20"/>
          <w:u w:val="single"/>
        </w:rPr>
        <w:t xml:space="preserve">230 </w:t>
      </w:r>
    </w:p>
    <w:p w:rsidR="00564F58" w:rsidRPr="00147397" w:rsidRDefault="00564F58" w:rsidP="00BE422B">
      <w:pPr>
        <w:pStyle w:val="ListParagraph"/>
        <w:ind w:left="0"/>
        <w:jc w:val="both"/>
        <w:rPr>
          <w:rFonts w:cs="Calibri"/>
          <w:sz w:val="20"/>
          <w:szCs w:val="20"/>
        </w:rPr>
      </w:pPr>
    </w:p>
    <w:p w:rsidR="00564F58" w:rsidRPr="00CA1FA8" w:rsidRDefault="00564F58" w:rsidP="00CA1FA8">
      <w:pPr>
        <w:pStyle w:val="ListParagraph"/>
        <w:numPr>
          <w:ilvl w:val="0"/>
          <w:numId w:val="27"/>
        </w:numPr>
        <w:spacing w:after="0" w:line="240" w:lineRule="auto"/>
        <w:ind w:left="0"/>
        <w:jc w:val="both"/>
        <w:rPr>
          <w:rFonts w:cs="Calibri"/>
          <w:sz w:val="20"/>
          <w:szCs w:val="20"/>
        </w:rPr>
      </w:pPr>
      <w:r w:rsidRPr="00CA1FA8">
        <w:rPr>
          <w:rFonts w:cs="Calibri"/>
          <w:sz w:val="20"/>
          <w:szCs w:val="20"/>
        </w:rPr>
        <w:t>Prosimy o wskazanie miejsca wpięcia linii zasilającej dla potrzeb zasilania tomografu. Jaka jest odległość od pracowni tomografu i w jakich warunkach przebiega trasa (grunt, istniejące trasy)?</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na potrzeby instalacji TK została poprowadzona WLZ od rozdzielnicy do pomieszczenia pracowni TK.</w:t>
      </w:r>
    </w:p>
    <w:p w:rsidR="00564F58" w:rsidRPr="00CA1FA8" w:rsidRDefault="00564F58" w:rsidP="00CA1FA8">
      <w:pPr>
        <w:pStyle w:val="ListParagraph"/>
        <w:numPr>
          <w:ilvl w:val="0"/>
          <w:numId w:val="27"/>
        </w:numPr>
        <w:spacing w:after="0" w:line="240" w:lineRule="auto"/>
        <w:ind w:left="0"/>
        <w:jc w:val="both"/>
        <w:rPr>
          <w:rFonts w:cs="Calibri"/>
          <w:sz w:val="20"/>
          <w:szCs w:val="20"/>
        </w:rPr>
      </w:pPr>
      <w:r w:rsidRPr="00CA1FA8">
        <w:rPr>
          <w:rFonts w:cs="Calibri"/>
          <w:sz w:val="20"/>
          <w:szCs w:val="20"/>
        </w:rPr>
        <w:t>Czy w miejscu wpięcia linii zasilającej dla potrzeb zasilania tomografu konieczna jest rozbudowa rozdzielni o aparaty zabezpieczające?</w:t>
      </w:r>
    </w:p>
    <w:p w:rsidR="00564F58" w:rsidRPr="00D713AD" w:rsidRDefault="00564F58" w:rsidP="00CA1FA8">
      <w:pPr>
        <w:spacing w:after="0" w:line="240" w:lineRule="auto"/>
        <w:jc w:val="both"/>
        <w:rPr>
          <w:rFonts w:cs="Calibri"/>
          <w:b/>
          <w:sz w:val="20"/>
          <w:szCs w:val="20"/>
          <w:u w:val="single"/>
        </w:rPr>
      </w:pPr>
      <w:r w:rsidRPr="00D713AD">
        <w:rPr>
          <w:rFonts w:cs="Calibri"/>
          <w:b/>
          <w:sz w:val="20"/>
          <w:szCs w:val="20"/>
          <w:u w:val="single"/>
        </w:rPr>
        <w:t>Odp.: Zamawiający informuje, że na potrzeby instalacji TK została poprowadzona WLZ od rozdzielni głównej do pomieszczenia pracowni TK. W rozdzielni wykonawca w ramach instalacji aparatu TK zainstaluje zabezpieczenia na istniejącej podstawie bezpiecznikowej HAGER NH000</w:t>
      </w:r>
    </w:p>
    <w:p w:rsidR="00564F58" w:rsidRPr="00CA1FA8" w:rsidRDefault="00564F58" w:rsidP="00CA1FA8">
      <w:pPr>
        <w:pStyle w:val="ListParagraph"/>
        <w:numPr>
          <w:ilvl w:val="0"/>
          <w:numId w:val="27"/>
        </w:numPr>
        <w:spacing w:after="0" w:line="240" w:lineRule="auto"/>
        <w:ind w:left="0"/>
        <w:jc w:val="both"/>
        <w:rPr>
          <w:rFonts w:cs="Calibri"/>
          <w:sz w:val="20"/>
          <w:szCs w:val="20"/>
        </w:rPr>
      </w:pPr>
      <w:r w:rsidRPr="00CA1FA8">
        <w:rPr>
          <w:rFonts w:cs="Calibri"/>
          <w:sz w:val="20"/>
          <w:szCs w:val="20"/>
        </w:rPr>
        <w:t>Prosimy o wskazanie miejsca wpięcia linii zasilającej dla potrzeb zasilania układów wentylacji, klimatyzacji i chłodzenia. Jaka jest odległość od pracowni tomografu i w jakich warunkach przebiega trasa (grunt, istniejące trasy).</w:t>
      </w:r>
    </w:p>
    <w:p w:rsidR="00564F58" w:rsidRDefault="00564F58" w:rsidP="00CA1FA8">
      <w:pPr>
        <w:spacing w:after="0" w:line="240" w:lineRule="auto"/>
        <w:jc w:val="both"/>
        <w:rPr>
          <w:rFonts w:cs="Calibri"/>
          <w:b/>
          <w:sz w:val="20"/>
          <w:szCs w:val="20"/>
          <w:u w:val="single"/>
        </w:rPr>
      </w:pPr>
      <w:r w:rsidRPr="00D713AD">
        <w:rPr>
          <w:rFonts w:cs="Calibri"/>
          <w:b/>
          <w:sz w:val="20"/>
          <w:szCs w:val="20"/>
          <w:u w:val="single"/>
        </w:rPr>
        <w:t>Odp.: Zamawiający informuje, że na potrzeby instalacji TK została poprowadzona WLZ od rozdzielnicy do pomieszczenia pracowni TK. Jednocześnie zamawiający informuje, że pomieszczenie pracowni TK jest wyposażone w klimatyzację i wentylację mechaniczną.</w:t>
      </w:r>
    </w:p>
    <w:p w:rsidR="00564F58" w:rsidRPr="00D713AD" w:rsidRDefault="00564F58" w:rsidP="00CA1FA8">
      <w:pPr>
        <w:spacing w:after="0" w:line="240" w:lineRule="auto"/>
        <w:jc w:val="both"/>
        <w:rPr>
          <w:rFonts w:cs="Calibri"/>
          <w:b/>
          <w:sz w:val="20"/>
          <w:szCs w:val="20"/>
          <w:u w:val="single"/>
        </w:rPr>
      </w:pPr>
      <w:r w:rsidRPr="00D713AD">
        <w:rPr>
          <w:rFonts w:cs="Calibri"/>
          <w:b/>
          <w:sz w:val="20"/>
          <w:szCs w:val="20"/>
          <w:u w:val="single"/>
        </w:rPr>
        <w:t xml:space="preserve"> </w:t>
      </w:r>
    </w:p>
    <w:p w:rsidR="00564F58" w:rsidRPr="00D00E29" w:rsidRDefault="00564F58" w:rsidP="00D00E29">
      <w:pPr>
        <w:pStyle w:val="ListParagraph"/>
        <w:numPr>
          <w:ilvl w:val="0"/>
          <w:numId w:val="27"/>
        </w:numPr>
        <w:spacing w:after="0" w:line="240" w:lineRule="auto"/>
        <w:ind w:left="0"/>
        <w:jc w:val="both"/>
        <w:rPr>
          <w:rFonts w:cs="Calibri"/>
          <w:sz w:val="20"/>
          <w:szCs w:val="20"/>
        </w:rPr>
      </w:pPr>
      <w:r w:rsidRPr="00D00E29">
        <w:rPr>
          <w:rFonts w:cs="Calibri"/>
          <w:sz w:val="20"/>
          <w:szCs w:val="20"/>
        </w:rPr>
        <w:t>Prosimy o wskazanie  typu oraz kategorii okablowania sieci strukturalnej?</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na potrzeby instalacji TK została poprowadzona instalacja strukturalna Ethernet cat 7.</w:t>
      </w:r>
    </w:p>
    <w:p w:rsidR="00564F58" w:rsidRPr="00D00E29" w:rsidRDefault="00564F58" w:rsidP="00D00E29">
      <w:pPr>
        <w:pStyle w:val="ListParagraph"/>
        <w:numPr>
          <w:ilvl w:val="0"/>
          <w:numId w:val="27"/>
        </w:numPr>
        <w:spacing w:after="0" w:line="240" w:lineRule="auto"/>
        <w:ind w:left="0"/>
        <w:jc w:val="both"/>
        <w:rPr>
          <w:rFonts w:cs="Calibri"/>
          <w:sz w:val="20"/>
          <w:szCs w:val="20"/>
        </w:rPr>
      </w:pPr>
      <w:r w:rsidRPr="00D00E29">
        <w:rPr>
          <w:rFonts w:cs="Calibri"/>
          <w:sz w:val="20"/>
          <w:szCs w:val="20"/>
        </w:rPr>
        <w:t>Jaka jest odległość pracowni  tomografu od punktu dystrybucyjnego?</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pracownia tomografu znajduję się w odległości 30m od punktu dystrybucyjnego sieci strukturalnej</w:t>
      </w: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Czy punkt dystrybucyjny wymaga rozbudowy  o urządzenia aktywne i pasywne - jeśli tak to proszę o wskazanie urządzeń o jaki należy rozbudować punkt dystrybucyjny?</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nie wymaga rozbudowy punktu dystrybucyjnego o urządzenia aktywne i pasywne</w:t>
      </w: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Czy  pomieszczenia pracowni tomografu objęte są systemem SAP?  Jeśli tak, to jaki to jest system oraz czy w ramach prac należy przewidzieć jego rozbudowę?</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pomieszczenia pracowni TK nie są objęte systemem SAP.</w:t>
      </w: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Czy w ramach adaptacji pomieszczeń należy wykonać instalację kontroli dostępu?</w:t>
      </w:r>
    </w:p>
    <w:p w:rsidR="00564F58" w:rsidRPr="00D713AD" w:rsidRDefault="00564F58" w:rsidP="00147397">
      <w:pPr>
        <w:jc w:val="both"/>
        <w:rPr>
          <w:rFonts w:cs="Calibri"/>
          <w:b/>
          <w:sz w:val="20"/>
          <w:szCs w:val="20"/>
          <w:u w:val="single"/>
        </w:rPr>
      </w:pPr>
      <w:r w:rsidRPr="00D713AD">
        <w:rPr>
          <w:rFonts w:cs="Calibri"/>
          <w:b/>
          <w:sz w:val="20"/>
          <w:szCs w:val="20"/>
          <w:u w:val="single"/>
        </w:rPr>
        <w:t xml:space="preserve">Odp.: Zamawiający informuje, że nie wymaga wykonania instalacji kontroli dostępu w pomieszczeniach pracowni TK </w:t>
      </w: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Jakie są warstwy posadzki w miejscu posadowienia tomografu? Czy jest w tym miejscu warstwa styropianu?</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w miejscu posadowienia TK nie wbudowano w posadce styropianu.</w:t>
      </w: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Czy Zamawiający wymaga umeblowania pomieszczeń pracowni TK? Jeśli tak, to w jakim zakresie?</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wymaga umeblowania wg pkt 97 załącznika 2a do SIWZ</w:t>
      </w: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Jakiego typu/producenta jest istniejąca w pracowni wykładzina?</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w pomieszczeniu pracowni TK ułożono wykładzinę TARKETT iQ TORO SC</w:t>
      </w: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Czy Zamawiający wymaga wykonania dokumentacji technicznego (wykonawczej i powykonawczej) z podpisami rzeczoznawców?</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wymaga wykonania dokumentacji powykonawczej projektu osłon stałych.</w:t>
      </w: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 xml:space="preserve">Prosimy o wskazanie łącznej ilości lekarzy radiologów i techników, dla których szkolenia specjalistycznego z obsługi aparatu oczekuje Zamawiający. </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informuje, że w zakresie specjalistycznej obsługi aparatu TK należy przeszkolić 4 osoby, wg pkt 110 załącznika 2a do SIWZ.</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rozdziału XVII SIWZ, pkt. 2.4.1</w:t>
      </w:r>
    </w:p>
    <w:p w:rsidR="00564F58" w:rsidRPr="00147397" w:rsidRDefault="00564F58" w:rsidP="00147397">
      <w:pPr>
        <w:jc w:val="both"/>
        <w:rPr>
          <w:rFonts w:cs="Calibri"/>
          <w:sz w:val="20"/>
          <w:szCs w:val="20"/>
        </w:rPr>
      </w:pPr>
      <w:r w:rsidRPr="00147397">
        <w:rPr>
          <w:rFonts w:cs="Calibri"/>
          <w:sz w:val="20"/>
          <w:szCs w:val="20"/>
        </w:rPr>
        <w:t xml:space="preserve">Czy Zamawiający potwierdza, że koszt oceniany w w/w punkcie obejmuje sprzedaż lampy i, </w:t>
      </w:r>
      <w:r w:rsidRPr="00147397">
        <w:rPr>
          <w:rFonts w:cs="Calibri"/>
          <w:b/>
          <w:sz w:val="20"/>
          <w:szCs w:val="20"/>
          <w:u w:val="single"/>
        </w:rPr>
        <w:t>łącznie</w:t>
      </w:r>
      <w:r w:rsidRPr="00147397">
        <w:rPr>
          <w:rFonts w:cs="Calibri"/>
          <w:b/>
          <w:sz w:val="20"/>
          <w:szCs w:val="20"/>
        </w:rPr>
        <w:t xml:space="preserve"> </w:t>
      </w:r>
      <w:r w:rsidRPr="00147397">
        <w:rPr>
          <w:rFonts w:cs="Calibri"/>
          <w:sz w:val="20"/>
          <w:szCs w:val="20"/>
        </w:rPr>
        <w:t>z jej sprzedażą, świadczoną usługę wymiany lampy w urządzeniu?</w:t>
      </w:r>
    </w:p>
    <w:p w:rsidR="00564F58" w:rsidRPr="00D713AD" w:rsidRDefault="00564F58" w:rsidP="00147397">
      <w:pPr>
        <w:jc w:val="both"/>
        <w:rPr>
          <w:rFonts w:cs="Calibri"/>
          <w:b/>
          <w:sz w:val="20"/>
          <w:szCs w:val="20"/>
          <w:u w:val="single"/>
        </w:rPr>
      </w:pPr>
      <w:r w:rsidRPr="00D713AD">
        <w:rPr>
          <w:rFonts w:cs="Calibri"/>
          <w:b/>
          <w:sz w:val="20"/>
          <w:szCs w:val="20"/>
          <w:u w:val="single"/>
        </w:rPr>
        <w:t xml:space="preserve">Odp.: Zamawiający potwierdza, że koszt oceniany w punkcie 2.4.1 rozdziału XVII SIWZ obejmuje sprzedaż lampy łącznie z jej wymianą w urządzeniu. </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§4 ust. 3</w:t>
      </w:r>
    </w:p>
    <w:p w:rsidR="00564F58" w:rsidRPr="00147397" w:rsidRDefault="00564F58" w:rsidP="00147397">
      <w:pPr>
        <w:pStyle w:val="StylNagwkiCalibriLight11pktWyjustowany"/>
        <w:rPr>
          <w:rFonts w:ascii="Calibri" w:hAnsi="Calibri" w:cs="Calibri"/>
          <w:sz w:val="20"/>
        </w:rPr>
      </w:pPr>
      <w:r w:rsidRPr="00147397">
        <w:rPr>
          <w:rFonts w:ascii="Calibri" w:hAnsi="Calibri" w:cs="Calibri"/>
          <w:sz w:val="20"/>
        </w:rPr>
        <w:t xml:space="preserve">Czy Zamawiający, celem doprecyzowania zapisów umowy, zmodyfikuje w/w ustęp na: „Za wszystkie szkody powstałe podczas montażu lub instalacji sprzętu medycznego w budynku odpowiedzialność ponosi Wykonawca </w:t>
      </w:r>
      <w:r w:rsidRPr="00147397">
        <w:rPr>
          <w:rFonts w:ascii="Calibri" w:hAnsi="Calibri" w:cs="Calibri"/>
          <w:b/>
          <w:sz w:val="20"/>
        </w:rPr>
        <w:t>na zasadach określonych w kc</w:t>
      </w:r>
      <w:r w:rsidRPr="00147397">
        <w:rPr>
          <w:rFonts w:ascii="Calibri" w:hAnsi="Calibri" w:cs="Calibri"/>
          <w:sz w:val="20"/>
        </w:rPr>
        <w:t xml:space="preserve"> i zobowiązany będzie wg </w:t>
      </w:r>
      <w:r w:rsidRPr="00147397">
        <w:rPr>
          <w:rFonts w:ascii="Calibri" w:hAnsi="Calibri" w:cs="Calibri"/>
          <w:b/>
          <w:sz w:val="20"/>
        </w:rPr>
        <w:t>własnego</w:t>
      </w:r>
      <w:r w:rsidRPr="00147397">
        <w:rPr>
          <w:rFonts w:ascii="Calibri" w:hAnsi="Calibri" w:cs="Calibri"/>
          <w:sz w:val="20"/>
        </w:rPr>
        <w:t xml:space="preserve"> wyboru </w:t>
      </w:r>
      <w:r w:rsidRPr="00147397">
        <w:rPr>
          <w:rFonts w:ascii="Calibri" w:hAnsi="Calibri" w:cs="Calibri"/>
          <w:strike/>
          <w:sz w:val="20"/>
        </w:rPr>
        <w:t>Zamawiającego</w:t>
      </w:r>
      <w:r w:rsidRPr="00147397">
        <w:rPr>
          <w:rFonts w:ascii="Calibri" w:hAnsi="Calibri" w:cs="Calibri"/>
          <w:sz w:val="20"/>
        </w:rPr>
        <w:t>, albo do przywrócenia budynku i pomieszczeń do stanu pierwotnego (tj. z przed uszkodzeń) własnym staraniem, albo do zwrotu Zamawiającemu kosztów poniesionych przez Zamawiającego w związku z koniecznością przywrócenia budynku i pomieszczeń do stanu pierwotnego (tj. z przed uszkodzeń).”?</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podtrzymuje pierwotny zapis  §4 ust. 3 załącznika nr 5 do SIWZ.</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§5 ust. 1</w:t>
      </w:r>
    </w:p>
    <w:p w:rsidR="00564F58" w:rsidRPr="00147397" w:rsidRDefault="00564F58" w:rsidP="00147397">
      <w:pPr>
        <w:jc w:val="both"/>
        <w:rPr>
          <w:rFonts w:cs="Calibri"/>
          <w:sz w:val="20"/>
          <w:szCs w:val="20"/>
        </w:rPr>
      </w:pPr>
      <w:r w:rsidRPr="00147397">
        <w:rPr>
          <w:rFonts w:cs="Calibri"/>
          <w:sz w:val="20"/>
          <w:szCs w:val="20"/>
        </w:rPr>
        <w:t xml:space="preserve">Czy szkolenie wymagane w przedmiocie umowy – §5 ust. 1 – obejmuje łącznie zakres szkoleń wyspecyfikowanych w załączniku nr 2a do SIWZ pkt. 106 i 110? </w:t>
      </w:r>
    </w:p>
    <w:p w:rsidR="00564F58" w:rsidRPr="00D713AD" w:rsidRDefault="00564F58" w:rsidP="00147397">
      <w:pPr>
        <w:jc w:val="both"/>
        <w:rPr>
          <w:rFonts w:cs="Calibri"/>
          <w:b/>
          <w:sz w:val="20"/>
          <w:szCs w:val="20"/>
          <w:u w:val="single"/>
        </w:rPr>
      </w:pPr>
      <w:r w:rsidRPr="00D713AD">
        <w:rPr>
          <w:rFonts w:cs="Calibri"/>
          <w:b/>
          <w:sz w:val="20"/>
          <w:szCs w:val="20"/>
          <w:u w:val="single"/>
        </w:rPr>
        <w:t>Odp.: TAK, szkolenie wymagane w przedmiocie umowy – §5 ust. 1 – obejmuje łącznie zakres szkoleń wyspecyfikowanych w załączniku nr 2a do SIWZ pkt. 106 i 110.</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§5 ust. 2</w:t>
      </w:r>
    </w:p>
    <w:p w:rsidR="00564F58" w:rsidRPr="00147397" w:rsidRDefault="00564F58" w:rsidP="00147397">
      <w:pPr>
        <w:pStyle w:val="StylNagwkiCalibriLight11pktWyjustowany"/>
        <w:rPr>
          <w:rFonts w:ascii="Calibri" w:hAnsi="Calibri" w:cs="Calibri"/>
          <w:sz w:val="20"/>
        </w:rPr>
      </w:pPr>
      <w:r w:rsidRPr="00147397">
        <w:rPr>
          <w:rFonts w:ascii="Calibri" w:hAnsi="Calibri" w:cs="Calibri"/>
          <w:sz w:val="20"/>
        </w:rPr>
        <w:t xml:space="preserve">Czy Zamawiający, celem umożliwienia stronom dokonania odbioru przedmiotu umowy w przypadku uwag nieistotnych, lub uwag nie mających wpływu na korzystanie z  przedmiotu umowy, zmodyfikuje w/w ustęp na: „Strony potwierdzą zachowanie terminu wykonania całości przedmiotu umowy w protokole odbioru końcowego podpisanym przez Zamawiającego </w:t>
      </w:r>
      <w:r w:rsidRPr="00147397">
        <w:rPr>
          <w:rFonts w:ascii="Calibri" w:hAnsi="Calibri" w:cs="Calibri"/>
          <w:strike/>
          <w:sz w:val="20"/>
        </w:rPr>
        <w:t>bez uwag</w:t>
      </w:r>
      <w:r w:rsidRPr="00147397">
        <w:rPr>
          <w:rFonts w:ascii="Calibri" w:hAnsi="Calibri" w:cs="Calibri"/>
          <w:sz w:val="20"/>
        </w:rPr>
        <w:t xml:space="preserve"> </w:t>
      </w:r>
      <w:r w:rsidRPr="00147397">
        <w:rPr>
          <w:rFonts w:ascii="Calibri" w:hAnsi="Calibri" w:cs="Calibri"/>
          <w:b/>
          <w:sz w:val="20"/>
        </w:rPr>
        <w:t xml:space="preserve">bez istotnych uwag </w:t>
      </w:r>
      <w:r w:rsidRPr="00147397">
        <w:rPr>
          <w:rFonts w:ascii="Calibri" w:hAnsi="Calibri" w:cs="Calibri"/>
          <w:sz w:val="20"/>
        </w:rPr>
        <w:t>(wzór protokołu stanowi załącznik nr 1 do umowy).”?</w:t>
      </w:r>
    </w:p>
    <w:p w:rsidR="00564F58" w:rsidRPr="00D713AD" w:rsidRDefault="00564F58" w:rsidP="000F217E">
      <w:pPr>
        <w:jc w:val="both"/>
        <w:rPr>
          <w:rFonts w:cs="Calibri"/>
          <w:b/>
          <w:sz w:val="20"/>
          <w:szCs w:val="20"/>
          <w:u w:val="single"/>
        </w:rPr>
      </w:pPr>
      <w:r w:rsidRPr="00D713AD">
        <w:rPr>
          <w:rFonts w:cs="Calibri"/>
          <w:b/>
          <w:sz w:val="20"/>
          <w:szCs w:val="20"/>
          <w:u w:val="single"/>
        </w:rPr>
        <w:t>Odp.: Zamawiający podtrzymuje pierwotny zapis  §5 ust. 2 załącznika nr 5 do SIWZ.</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§5 ust. 4</w:t>
      </w:r>
    </w:p>
    <w:p w:rsidR="00564F58" w:rsidRPr="00147397" w:rsidRDefault="00564F58" w:rsidP="00147397">
      <w:pPr>
        <w:jc w:val="both"/>
        <w:rPr>
          <w:rFonts w:cs="Calibri"/>
          <w:sz w:val="20"/>
          <w:szCs w:val="20"/>
        </w:rPr>
      </w:pPr>
      <w:r w:rsidRPr="00147397">
        <w:rPr>
          <w:rFonts w:cs="Calibri"/>
          <w:sz w:val="20"/>
          <w:szCs w:val="20"/>
        </w:rPr>
        <w:t>Czy Zamawiający wyrazi zgodę na skrócenie procedury odbioru i zmieni w/w zapis na następujący: „Zamawiający przeprowadzi odbiór końcowy w obecności Wykonawcy  i sporządzi protokół odbioru końcowego w terminie 5 dni od daty zgłoszenia, o którym mowa w punkcie powyższym.”?</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podtrzymuje pierwotny zapis  §5 ust. 4 załącznika nr 5 do SIWZ.</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§5 ust. 5</w:t>
      </w:r>
    </w:p>
    <w:p w:rsidR="00564F58" w:rsidRPr="000F217E" w:rsidRDefault="00564F58" w:rsidP="000F217E">
      <w:pPr>
        <w:jc w:val="both"/>
        <w:rPr>
          <w:rFonts w:cs="Calibri"/>
          <w:sz w:val="20"/>
          <w:szCs w:val="20"/>
        </w:rPr>
      </w:pPr>
      <w:r w:rsidRPr="000F217E">
        <w:rPr>
          <w:rFonts w:cs="Calibri"/>
          <w:sz w:val="20"/>
          <w:szCs w:val="20"/>
        </w:rPr>
        <w:t xml:space="preserve">Czy Zamawiający celem umożliwienie stronom dokonania odbioru przedmiotu umowy w przypadku uwag nieistotnych, lub uwag nie mających wpływu na korzystanie z  przedmiotu umowy, zmodyfikuje w/w ustęp na: „Ryzyko przypadkowej utraty lub uszkodzenia sprzętu medycznego przechodzi na Zamawiającego z chwilą dostarczenia i zainstalowania go do miejsca wskazanego przez Zamawiającego i podpisania protokołu odbioru końcowego przez Zamawiającego </w:t>
      </w:r>
      <w:r w:rsidRPr="000F217E">
        <w:rPr>
          <w:rFonts w:cs="Calibri"/>
          <w:strike/>
          <w:sz w:val="20"/>
          <w:szCs w:val="20"/>
        </w:rPr>
        <w:t xml:space="preserve">bez zastrzeżeń </w:t>
      </w:r>
      <w:r w:rsidRPr="000F217E">
        <w:rPr>
          <w:rFonts w:cs="Calibri"/>
          <w:b/>
          <w:sz w:val="20"/>
          <w:szCs w:val="20"/>
        </w:rPr>
        <w:t>bez istotnych zastrzeżeń</w:t>
      </w:r>
      <w:r w:rsidRPr="000F217E">
        <w:rPr>
          <w:rFonts w:cs="Calibri"/>
          <w:sz w:val="20"/>
          <w:szCs w:val="20"/>
        </w:rPr>
        <w:t>”?</w:t>
      </w:r>
    </w:p>
    <w:p w:rsidR="00564F58" w:rsidRPr="00D713AD" w:rsidRDefault="00564F58" w:rsidP="000F217E">
      <w:pPr>
        <w:jc w:val="both"/>
        <w:rPr>
          <w:rFonts w:cs="Calibri"/>
          <w:b/>
          <w:sz w:val="20"/>
          <w:szCs w:val="20"/>
          <w:u w:val="single"/>
        </w:rPr>
      </w:pPr>
      <w:r w:rsidRPr="00D713AD">
        <w:rPr>
          <w:rFonts w:cs="Calibri"/>
          <w:b/>
          <w:sz w:val="20"/>
          <w:szCs w:val="20"/>
          <w:u w:val="single"/>
        </w:rPr>
        <w:t>Odp.: Zamawiający podtrzymuje pierwotny zapis  §5 ust. 5 załącznika nr 5 do SIWZ.</w:t>
      </w:r>
    </w:p>
    <w:p w:rsidR="00564F58" w:rsidRPr="000F217E" w:rsidRDefault="00564F58" w:rsidP="000F217E">
      <w:pPr>
        <w:pStyle w:val="ListParagraph"/>
        <w:numPr>
          <w:ilvl w:val="0"/>
          <w:numId w:val="27"/>
        </w:numPr>
        <w:ind w:left="0"/>
        <w:jc w:val="both"/>
        <w:rPr>
          <w:rFonts w:cs="Calibri"/>
          <w:b/>
          <w:sz w:val="20"/>
          <w:szCs w:val="20"/>
        </w:rPr>
      </w:pPr>
      <w:r w:rsidRPr="000F217E">
        <w:rPr>
          <w:rFonts w:cs="Calibri"/>
          <w:b/>
          <w:sz w:val="20"/>
          <w:szCs w:val="20"/>
        </w:rPr>
        <w:t xml:space="preserve">Dotyczy załącznika nr 5 do SIWZ, §5 </w:t>
      </w:r>
    </w:p>
    <w:p w:rsidR="00564F58" w:rsidRPr="00147397" w:rsidRDefault="00564F58" w:rsidP="00147397">
      <w:pPr>
        <w:jc w:val="both"/>
        <w:rPr>
          <w:rFonts w:cs="Calibri"/>
          <w:sz w:val="20"/>
          <w:szCs w:val="20"/>
        </w:rPr>
      </w:pPr>
      <w:r w:rsidRPr="00147397">
        <w:rPr>
          <w:rFonts w:cs="Calibri"/>
          <w:sz w:val="20"/>
          <w:szCs w:val="20"/>
        </w:rPr>
        <w:t xml:space="preserve">Czy Zamawiający, celem doprecyzowania procedury odbiorowej doda do w/w paragrafu ustęp o następującej treści: </w:t>
      </w:r>
    </w:p>
    <w:p w:rsidR="00564F58" w:rsidRPr="00147397" w:rsidRDefault="00564F58" w:rsidP="00147397">
      <w:pPr>
        <w:pStyle w:val="BodyText2"/>
        <w:widowControl w:val="0"/>
        <w:autoSpaceDE w:val="0"/>
        <w:autoSpaceDN w:val="0"/>
        <w:adjustRightInd w:val="0"/>
        <w:spacing w:after="0" w:line="240" w:lineRule="auto"/>
        <w:jc w:val="both"/>
        <w:rPr>
          <w:rFonts w:ascii="Calibri" w:hAnsi="Calibri" w:cs="Calibri"/>
          <w:lang w:val="pl-PL"/>
        </w:rPr>
      </w:pPr>
      <w:r w:rsidRPr="00147397">
        <w:rPr>
          <w:rFonts w:ascii="Calibri" w:hAnsi="Calibri" w:cs="Calibri"/>
          <w:lang w:val="pl-PL"/>
        </w:rPr>
        <w:t>„</w:t>
      </w:r>
      <w:bookmarkStart w:id="2" w:name="OLE_LINK7"/>
      <w:r w:rsidRPr="00147397">
        <w:rPr>
          <w:rFonts w:ascii="Calibri" w:hAnsi="Calibri" w:cs="Calibri"/>
          <w:lang w:val="pl-PL"/>
        </w:rPr>
        <w:t>Jeżeli w toku czynności odbioru stwierdzone zostaną przez Zamawiającego wady, wówczas</w:t>
      </w:r>
      <w:r w:rsidRPr="00147397">
        <w:rPr>
          <w:rStyle w:val="CommentReference"/>
          <w:rFonts w:ascii="Calibri" w:hAnsi="Calibri" w:cs="Calibri"/>
          <w:sz w:val="20"/>
          <w:szCs w:val="20"/>
          <w:lang w:val="pl-PL"/>
        </w:rPr>
        <w:t>:</w:t>
      </w:r>
    </w:p>
    <w:p w:rsidR="00564F58" w:rsidRPr="00147397" w:rsidRDefault="00564F58" w:rsidP="00147397">
      <w:pPr>
        <w:pStyle w:val="BodyText2"/>
        <w:numPr>
          <w:ilvl w:val="1"/>
          <w:numId w:val="14"/>
        </w:numPr>
        <w:spacing w:after="0" w:line="240" w:lineRule="auto"/>
        <w:ind w:left="567" w:firstLine="0"/>
        <w:jc w:val="both"/>
        <w:rPr>
          <w:rFonts w:ascii="Calibri" w:hAnsi="Calibri" w:cs="Calibri"/>
          <w:lang w:val="pl-PL"/>
        </w:rPr>
      </w:pPr>
      <w:r w:rsidRPr="00147397">
        <w:rPr>
          <w:rFonts w:ascii="Calibri" w:hAnsi="Calibri" w:cs="Calibri"/>
          <w:lang w:val="pl-PL"/>
        </w:rPr>
        <w:t>jeżeli wady nadają się do usunięcia, Zamawiający może odmówić odbioru do czasu usunięcia wad, przy czym nie dotyczy to wad nieistotnych, które nie będą podstawą odmowy dokonania przez Zamawiającego odbioru. Wady takie zostaną wskazane w protokole odbioru a Wykonawca usunie je w uzgodnionym przez Strony terminie. Przez wady nieistotne rozumie się w szczególności wady, które nie uniemożliwiają korzystania z przedmiotu odbioru zgodnie z jego przeznaczeniem,</w:t>
      </w:r>
    </w:p>
    <w:p w:rsidR="00564F58" w:rsidRPr="00147397" w:rsidRDefault="00564F58" w:rsidP="00147397">
      <w:pPr>
        <w:pStyle w:val="BodyText2"/>
        <w:numPr>
          <w:ilvl w:val="1"/>
          <w:numId w:val="14"/>
        </w:numPr>
        <w:spacing w:after="0" w:line="240" w:lineRule="auto"/>
        <w:ind w:left="567" w:firstLine="0"/>
        <w:jc w:val="both"/>
        <w:rPr>
          <w:rFonts w:ascii="Calibri" w:hAnsi="Calibri" w:cs="Calibri"/>
          <w:lang w:val="pl-PL"/>
        </w:rPr>
      </w:pPr>
      <w:r w:rsidRPr="00147397">
        <w:rPr>
          <w:rFonts w:ascii="Calibri" w:hAnsi="Calibri" w:cs="Calibri"/>
          <w:lang w:val="pl-PL"/>
        </w:rPr>
        <w:t>jeżeli wady nie nadają się do usunięcia i jeżeli wady uniemożliwiają korzystania z przedmiotu odbioru zgodnego z jego przeznaczeniem, Zamawiający może żądać od Wykonawcy wykonania wadliwej części przedmiotu umowy po raz drugi,</w:t>
      </w:r>
    </w:p>
    <w:p w:rsidR="00564F58" w:rsidRPr="00147397" w:rsidRDefault="00564F58" w:rsidP="00147397">
      <w:pPr>
        <w:pStyle w:val="BodyText2"/>
        <w:numPr>
          <w:ilvl w:val="1"/>
          <w:numId w:val="14"/>
        </w:numPr>
        <w:spacing w:after="0" w:line="240" w:lineRule="auto"/>
        <w:ind w:left="567" w:firstLine="0"/>
        <w:jc w:val="both"/>
        <w:rPr>
          <w:rFonts w:ascii="Calibri" w:hAnsi="Calibri" w:cs="Calibri"/>
          <w:lang w:val="pl-PL"/>
        </w:rPr>
      </w:pPr>
      <w:r w:rsidRPr="00147397">
        <w:rPr>
          <w:rFonts w:ascii="Calibri" w:hAnsi="Calibri" w:cs="Calibri"/>
          <w:lang w:val="pl-PL"/>
        </w:rPr>
        <w:t>jeżeli wady nie nadają się do usunięcia lecz nie uniemożliwiają korzystania z przedmiotu odbioru zgodnego z jego przeznaczeniem, Zamawiający może obniżyć wynagrodzenie należne Wykonawcy zgodnie z umową odpowiednio do utraconej wartości technicznej i użytkowej przedmiotu umowy.</w:t>
      </w:r>
    </w:p>
    <w:p w:rsidR="00564F58" w:rsidRPr="00147397" w:rsidRDefault="00564F58" w:rsidP="00147397">
      <w:pPr>
        <w:pStyle w:val="BodyText"/>
        <w:spacing w:after="0"/>
        <w:jc w:val="both"/>
        <w:rPr>
          <w:rFonts w:ascii="Calibri" w:hAnsi="Calibri" w:cs="Calibri"/>
          <w:lang w:val="pl-PL"/>
        </w:rPr>
      </w:pPr>
      <w:r w:rsidRPr="00147397">
        <w:rPr>
          <w:rFonts w:ascii="Calibri" w:hAnsi="Calibri" w:cs="Calibri"/>
          <w:lang w:val="pl-PL"/>
        </w:rPr>
        <w:t>Jeżeli odbiór nie został dokonany z przyczyn leżących po stronie Zamawiającego w terminie ustalonym powyżej, mimo prawidłowego zawiadomienia o gotowości do odbioru przez Wykonawcę, to Wykonawca uprawniony jest do sporządzenia jednostronnego protokołu odbioru, na prawach protokołu podpisanego przez obie Strony. Uprawnienie takie dotyczy również sytuacji, kiedy Zamawiający bez uzasadnionego powodu odmawia podpisania protokołu odbioru.</w:t>
      </w:r>
      <w:bookmarkEnd w:id="2"/>
      <w:r w:rsidRPr="00147397">
        <w:rPr>
          <w:rFonts w:ascii="Calibri" w:hAnsi="Calibri" w:cs="Calibri"/>
          <w:lang w:val="pl-PL"/>
        </w:rPr>
        <w:t>”?</w:t>
      </w:r>
    </w:p>
    <w:p w:rsidR="00564F58" w:rsidRPr="00D713AD" w:rsidRDefault="00564F58" w:rsidP="000F217E">
      <w:pPr>
        <w:jc w:val="both"/>
        <w:rPr>
          <w:rFonts w:cs="Calibri"/>
          <w:b/>
          <w:sz w:val="20"/>
          <w:szCs w:val="20"/>
          <w:u w:val="single"/>
        </w:rPr>
      </w:pPr>
      <w:r w:rsidRPr="00D713AD">
        <w:rPr>
          <w:rFonts w:cs="Calibri"/>
          <w:b/>
          <w:sz w:val="20"/>
          <w:szCs w:val="20"/>
          <w:u w:val="single"/>
        </w:rPr>
        <w:t>Odp.: Zamawiający podtrzymuje pierwotny zapis  §5  załącznika nr 5 do SIWZ.</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§7 ust. 3</w:t>
      </w:r>
    </w:p>
    <w:p w:rsidR="00564F58" w:rsidRPr="00147397" w:rsidRDefault="00564F58" w:rsidP="00147397">
      <w:pPr>
        <w:jc w:val="both"/>
        <w:rPr>
          <w:rFonts w:cs="Calibri"/>
          <w:sz w:val="20"/>
          <w:szCs w:val="20"/>
          <w:lang w:eastAsia="pl-PL"/>
        </w:rPr>
      </w:pPr>
      <w:r w:rsidRPr="00147397">
        <w:rPr>
          <w:rFonts w:cs="Calibri"/>
          <w:sz w:val="20"/>
          <w:szCs w:val="20"/>
        </w:rPr>
        <w:t xml:space="preserve">Czy Zamawiający zmodyfikuję w/w zapis na: „Wykonawca w okresie 3 lat od zawarcia niniejszej umowy, zobowiązany jest dostarczać Zamawiającemu dostępne aktualizacje zainstalowanego na sprzęcie medycznym oprogramowania. W szczególności zobowiązany jest do dostarczenia aktualizacji oprogramowania odpowiadającej aktualnemu stanowi prawnemu, jeśli obowiązujące przepisy prawa nałożą na  </w:t>
      </w:r>
      <w:r w:rsidRPr="00147397">
        <w:rPr>
          <w:rFonts w:cs="Calibri"/>
          <w:strike/>
          <w:sz w:val="20"/>
          <w:szCs w:val="20"/>
        </w:rPr>
        <w:t xml:space="preserve">Zamawiającego albo </w:t>
      </w:r>
      <w:r w:rsidRPr="00147397">
        <w:rPr>
          <w:rFonts w:cs="Calibri"/>
          <w:sz w:val="20"/>
          <w:szCs w:val="20"/>
        </w:rPr>
        <w:t>Wykonawcę obowiązek dostosowania oprogramowania sprzętu medycznego do wymogów prawa.”?</w:t>
      </w:r>
      <w:r w:rsidRPr="00147397">
        <w:rPr>
          <w:rFonts w:cs="Calibri"/>
          <w:sz w:val="20"/>
          <w:szCs w:val="20"/>
          <w:lang w:eastAsia="pl-PL"/>
        </w:rPr>
        <w:t xml:space="preserve"> </w:t>
      </w:r>
    </w:p>
    <w:p w:rsidR="00564F58" w:rsidRPr="00147397" w:rsidRDefault="00564F58" w:rsidP="00147397">
      <w:pPr>
        <w:jc w:val="both"/>
        <w:rPr>
          <w:rFonts w:cs="Calibri"/>
          <w:sz w:val="20"/>
          <w:szCs w:val="20"/>
          <w:lang w:eastAsia="de-DE"/>
        </w:rPr>
      </w:pPr>
      <w:r w:rsidRPr="00147397">
        <w:rPr>
          <w:rFonts w:cs="Calibri"/>
          <w:sz w:val="20"/>
          <w:szCs w:val="20"/>
        </w:rPr>
        <w:t>Wykonawca nie może ponosić ryzyka zmiany prawa w obszarze działalności Zamawiającego.</w:t>
      </w:r>
    </w:p>
    <w:p w:rsidR="00564F58" w:rsidRPr="00D713AD" w:rsidRDefault="00564F58" w:rsidP="000F217E">
      <w:pPr>
        <w:jc w:val="both"/>
        <w:rPr>
          <w:rFonts w:cs="Calibri"/>
          <w:b/>
          <w:sz w:val="20"/>
          <w:szCs w:val="20"/>
          <w:u w:val="single"/>
        </w:rPr>
      </w:pPr>
      <w:r w:rsidRPr="00D713AD">
        <w:rPr>
          <w:rFonts w:cs="Calibri"/>
          <w:b/>
          <w:sz w:val="20"/>
          <w:szCs w:val="20"/>
          <w:u w:val="single"/>
        </w:rPr>
        <w:t>Odp.: Zamawiający podtrzymuje pierwotny zapis  §7 ust.3  załącznika nr 5 do SIWZ.</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§7 ust. 3</w:t>
      </w:r>
    </w:p>
    <w:p w:rsidR="00564F58" w:rsidRPr="00147397" w:rsidRDefault="00564F58" w:rsidP="00147397">
      <w:pPr>
        <w:jc w:val="both"/>
        <w:rPr>
          <w:rFonts w:cs="Calibri"/>
          <w:color w:val="000000"/>
          <w:sz w:val="20"/>
          <w:szCs w:val="20"/>
        </w:rPr>
      </w:pPr>
      <w:r w:rsidRPr="00147397">
        <w:rPr>
          <w:rFonts w:cs="Calibri"/>
          <w:color w:val="000000"/>
          <w:sz w:val="20"/>
          <w:szCs w:val="20"/>
        </w:rPr>
        <w:t>Prosimy o potwierdzenie, że Zamawiający ma tu na myśli aktualizacje przeprowadzane w ramach dostarczonej konfiguracji/platformy sprzętowej danego systemu.</w:t>
      </w:r>
    </w:p>
    <w:p w:rsidR="00564F58" w:rsidRPr="00D713AD" w:rsidRDefault="00564F58" w:rsidP="00147397">
      <w:pPr>
        <w:jc w:val="both"/>
        <w:rPr>
          <w:rFonts w:cs="Calibri"/>
          <w:b/>
          <w:sz w:val="20"/>
          <w:szCs w:val="20"/>
          <w:u w:val="single"/>
        </w:rPr>
      </w:pPr>
      <w:r w:rsidRPr="00D713AD">
        <w:rPr>
          <w:rFonts w:cs="Calibri"/>
          <w:b/>
          <w:sz w:val="20"/>
          <w:szCs w:val="20"/>
          <w:u w:val="single"/>
        </w:rPr>
        <w:t xml:space="preserve">Odp.: Zamawiający wymaga aktualizacji każdego dostarczonego oprogramowania wg wytycznych §7 ust. 3 załącznika nr 5 do SIWZ. </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§10 ust. 2</w:t>
      </w:r>
    </w:p>
    <w:p w:rsidR="00564F58" w:rsidRPr="00147397" w:rsidRDefault="00564F58" w:rsidP="00147397">
      <w:pPr>
        <w:jc w:val="both"/>
        <w:rPr>
          <w:rFonts w:cs="Calibri"/>
          <w:sz w:val="20"/>
          <w:szCs w:val="20"/>
          <w:lang w:eastAsia="pl-PL"/>
        </w:rPr>
      </w:pPr>
      <w:r w:rsidRPr="00147397">
        <w:rPr>
          <w:rFonts w:cs="Calibri"/>
          <w:sz w:val="20"/>
          <w:szCs w:val="20"/>
        </w:rPr>
        <w:t xml:space="preserve">Czy Zamawiający zmodyfikuję w/w zapis na: „Wykonawca oświadcza, że przedmiot umowy jest wolny od wszelkich wad prawnych, w tym również ewentualnych roszczeń osób trzecich wynikających z naruszenia praw własności intelektualnej lub przemysłowej, w tym praw autorskich, patentów, praw ochronnych na znaki towarowe oraz praw z rejestracji na wzory użytkowe i przemysłowe, pozostające w związku z wprowadzeniem towaru do obrotu na terytorium Rzeczypospolitej Polskiej, oraz nie stanowi przedmiotu żadnego zabezpieczenia, ani toczącego się postępowania. W przypadku wystąpienia wobec Zamawiającego przez jakikolwiek podmiot trzeci z roszczeniami w zakresie ewentualnych uprawnień tego podmiotu do sprzętu medycznego będącego przedmiotem niniejszej umowy, Wykonawca zobowiązany jest dokonać wszelkich czynności faktycznych i prawnych, aby zwolnić Zamawiającego od odpowiedzialności z tytułu tych roszczeń, a Zamawiający ma prawo </w:t>
      </w:r>
      <w:r w:rsidRPr="00147397">
        <w:rPr>
          <w:rFonts w:cs="Calibri"/>
          <w:b/>
          <w:sz w:val="20"/>
          <w:szCs w:val="20"/>
        </w:rPr>
        <w:t>na zasadach określonych w KC</w:t>
      </w:r>
      <w:r w:rsidRPr="00147397">
        <w:rPr>
          <w:rFonts w:cs="Calibri"/>
          <w:sz w:val="20"/>
          <w:szCs w:val="20"/>
        </w:rPr>
        <w:t xml:space="preserve"> do obciążenia Wykonawcy wszelkimi kosztami, jakie z tytułu powyższych roszczeń Zamawiający poniesie.”?</w:t>
      </w:r>
      <w:r w:rsidRPr="00147397">
        <w:rPr>
          <w:rFonts w:cs="Calibri"/>
          <w:sz w:val="20"/>
          <w:szCs w:val="20"/>
          <w:lang w:eastAsia="pl-PL"/>
        </w:rPr>
        <w:t xml:space="preserve"> </w:t>
      </w:r>
    </w:p>
    <w:p w:rsidR="00564F58" w:rsidRPr="00147397" w:rsidRDefault="00564F58" w:rsidP="00147397">
      <w:pPr>
        <w:jc w:val="both"/>
        <w:rPr>
          <w:rFonts w:cs="Calibri"/>
          <w:sz w:val="20"/>
          <w:szCs w:val="20"/>
          <w:lang w:eastAsia="de-DE"/>
        </w:rPr>
      </w:pPr>
      <w:r w:rsidRPr="00147397">
        <w:rPr>
          <w:rFonts w:cs="Calibri"/>
          <w:sz w:val="20"/>
          <w:szCs w:val="20"/>
        </w:rPr>
        <w:t>Prosimy o potwierdzenie, że odpowiedzialność odszkodowawcza Wykonawcy w tym zakresie oparta będzie na zasadach określonych w kc.</w:t>
      </w:r>
    </w:p>
    <w:p w:rsidR="00564F58" w:rsidRPr="00D713AD" w:rsidRDefault="00564F58" w:rsidP="000F217E">
      <w:pPr>
        <w:jc w:val="both"/>
        <w:rPr>
          <w:rFonts w:cs="Calibri"/>
          <w:b/>
          <w:sz w:val="20"/>
          <w:szCs w:val="20"/>
          <w:u w:val="single"/>
        </w:rPr>
      </w:pPr>
      <w:r w:rsidRPr="00D713AD">
        <w:rPr>
          <w:rFonts w:cs="Calibri"/>
          <w:b/>
          <w:sz w:val="20"/>
          <w:szCs w:val="20"/>
          <w:u w:val="single"/>
        </w:rPr>
        <w:t>Odp.: Zamawiający wyraża zgodę na zmianę zapisu §10 ust. 2 załącznika nr 5 do SIWZ wg następującej treści:</w:t>
      </w:r>
    </w:p>
    <w:p w:rsidR="00564F58" w:rsidRPr="00D713AD" w:rsidRDefault="00564F58" w:rsidP="000F217E">
      <w:pPr>
        <w:jc w:val="both"/>
        <w:rPr>
          <w:rFonts w:cs="Calibri"/>
          <w:b/>
          <w:sz w:val="20"/>
          <w:szCs w:val="20"/>
          <w:u w:val="single"/>
        </w:rPr>
      </w:pPr>
      <w:r w:rsidRPr="00D713AD">
        <w:rPr>
          <w:rFonts w:cs="Calibri"/>
          <w:b/>
          <w:sz w:val="20"/>
          <w:szCs w:val="20"/>
          <w:u w:val="single"/>
        </w:rPr>
        <w:t>Wykonawca oświadcza, że przedmiot umowy jest wolny od wszelkich wad prawnych, w tym również ewentualnych roszczeń osób trzecich wynikających z naruszenia praw własności intelektualnej lub przemysłowej, w tym praw autorskich, patentów, praw ochronnych na znaki towarowe oraz praw z rejestracji na wzory użytkowe i przemysłowe, pozostające w związku z wprowadzeniem towaru do obrotu na terytorium Rzeczypospolitej Polskiej, oraz nie stanowi przedmiotu żadnego zabezpieczenia, ani toczącego się postępowania. W przypadku wystąpienia wobec Zamawiającego przez jakikolwiek podmiot trzeci z roszczeniami w zakresie ewentualnych uprawnień tego podmiotu do sprzętu medycznego będącego przedmiotem niniejszej umowy, Wykonawca zobowiązany jest dokonać wszelkich czynności faktycznych i prawnych, aby zwolnić Zamawiającego od odpowiedzialności z tytułu tych roszczeń, a Zamawiający ma prawo na zasadach określonych w KC do obciążenia Wykonawcy wszelkimi kosztami, jakie z tytułu powyższych roszczeń Zamawiający poniesie.</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 xml:space="preserve">Dotyczy załącznika nr 5 do SIWZ, §11 ust. 2 </w:t>
      </w:r>
    </w:p>
    <w:p w:rsidR="00564F58" w:rsidRPr="00147397" w:rsidRDefault="00564F58" w:rsidP="00147397">
      <w:pPr>
        <w:jc w:val="both"/>
        <w:rPr>
          <w:rFonts w:cs="Calibri"/>
          <w:sz w:val="20"/>
          <w:szCs w:val="20"/>
        </w:rPr>
      </w:pPr>
      <w:r w:rsidRPr="00147397">
        <w:rPr>
          <w:rFonts w:cs="Calibri"/>
          <w:sz w:val="20"/>
          <w:szCs w:val="20"/>
        </w:rPr>
        <w:t>Czy Zamawiający, celem wydłużenia terminu na wymianę sprzętu wolnego od wad, zmodyfikuje w/w zapis i zamiast „w terminie 14 dni” wprowadzi następującą zmianę:  „ w terminie  35 dni”?</w:t>
      </w:r>
    </w:p>
    <w:p w:rsidR="00564F58" w:rsidRPr="00D713AD" w:rsidRDefault="00564F58" w:rsidP="000F217E">
      <w:pPr>
        <w:jc w:val="both"/>
        <w:rPr>
          <w:rFonts w:cs="Calibri"/>
          <w:b/>
          <w:sz w:val="20"/>
          <w:szCs w:val="20"/>
          <w:u w:val="single"/>
        </w:rPr>
      </w:pPr>
      <w:r w:rsidRPr="00D713AD">
        <w:rPr>
          <w:rFonts w:cs="Calibri"/>
          <w:b/>
          <w:sz w:val="20"/>
          <w:szCs w:val="20"/>
          <w:u w:val="single"/>
        </w:rPr>
        <w:t>Odp.: Nie, zamawiający podtrzymuje pierwotny zapis  §11 ust.2  załącznika nr 5 do SIWZ.</w:t>
      </w:r>
    </w:p>
    <w:p w:rsidR="00564F58" w:rsidRPr="00147397" w:rsidRDefault="00564F58" w:rsidP="00147397">
      <w:pPr>
        <w:pStyle w:val="ListParagraph"/>
        <w:ind w:left="644"/>
        <w:jc w:val="both"/>
        <w:rPr>
          <w:rFonts w:cs="Calibri"/>
          <w:b/>
          <w:sz w:val="20"/>
          <w:szCs w:val="20"/>
        </w:rPr>
      </w:pPr>
    </w:p>
    <w:p w:rsidR="00564F58" w:rsidRPr="000F217E" w:rsidRDefault="00564F58" w:rsidP="000F217E">
      <w:pPr>
        <w:pStyle w:val="ListParagraph"/>
        <w:numPr>
          <w:ilvl w:val="0"/>
          <w:numId w:val="27"/>
        </w:numPr>
        <w:ind w:left="0"/>
        <w:jc w:val="both"/>
        <w:rPr>
          <w:rFonts w:cs="Calibri"/>
          <w:b/>
          <w:sz w:val="20"/>
          <w:szCs w:val="20"/>
        </w:rPr>
      </w:pPr>
      <w:r w:rsidRPr="000F217E">
        <w:rPr>
          <w:rFonts w:cs="Calibri"/>
          <w:b/>
          <w:sz w:val="20"/>
          <w:szCs w:val="20"/>
        </w:rPr>
        <w:t xml:space="preserve">Dotyczy załącznika nr 5 do SIWZ, §11 </w:t>
      </w:r>
    </w:p>
    <w:p w:rsidR="00564F58" w:rsidRPr="00147397" w:rsidRDefault="00564F58" w:rsidP="00147397">
      <w:pPr>
        <w:pStyle w:val="CommentText"/>
        <w:jc w:val="both"/>
        <w:rPr>
          <w:rFonts w:ascii="Calibri" w:hAnsi="Calibri" w:cs="Calibri"/>
          <w:lang w:val="pl-PL"/>
        </w:rPr>
      </w:pPr>
      <w:r w:rsidRPr="00147397">
        <w:rPr>
          <w:rFonts w:ascii="Calibri" w:hAnsi="Calibri" w:cs="Calibri"/>
          <w:lang w:val="pl-PL"/>
        </w:rPr>
        <w:t>Mając na uwadze postanowienia SIWZ dotyczące czasów reakcji i napraw gwarancyjnych prosimy o potwierdzenie, że procedura reklamacyjna z pkt 3-5 dotyczy odpowiedzialność z tytułu rękojmi.</w:t>
      </w:r>
    </w:p>
    <w:p w:rsidR="00564F58" w:rsidRPr="00147397" w:rsidRDefault="00564F58" w:rsidP="001C1DB2">
      <w:pPr>
        <w:spacing w:after="0"/>
        <w:jc w:val="both"/>
        <w:rPr>
          <w:rFonts w:cs="Calibri"/>
          <w:sz w:val="20"/>
          <w:szCs w:val="20"/>
        </w:rPr>
      </w:pPr>
    </w:p>
    <w:p w:rsidR="00564F58" w:rsidRPr="00D713AD" w:rsidRDefault="00564F58" w:rsidP="00147397">
      <w:pPr>
        <w:jc w:val="both"/>
        <w:rPr>
          <w:rFonts w:cs="Calibri"/>
          <w:b/>
          <w:sz w:val="20"/>
          <w:szCs w:val="20"/>
          <w:u w:val="single"/>
        </w:rPr>
      </w:pPr>
      <w:r w:rsidRPr="00D713AD">
        <w:rPr>
          <w:rFonts w:cs="Calibri"/>
          <w:b/>
          <w:sz w:val="20"/>
          <w:szCs w:val="20"/>
          <w:u w:val="single"/>
        </w:rPr>
        <w:t>Odp.: TAK, zamawiający potwierdza, że procedura reklamacyjna z ust. 3-5, §11   załącznika nr 5 do SIWZ  dotyczy odpowiedzialności z tytułu rękojmi.</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§12 ust. 3 c)</w:t>
      </w:r>
    </w:p>
    <w:p w:rsidR="00564F58" w:rsidRPr="00147397" w:rsidRDefault="00564F58" w:rsidP="00147397">
      <w:pPr>
        <w:jc w:val="both"/>
        <w:rPr>
          <w:rFonts w:cs="Calibri"/>
          <w:sz w:val="20"/>
          <w:szCs w:val="20"/>
          <w:lang w:eastAsia="pl-PL"/>
        </w:rPr>
      </w:pPr>
      <w:r w:rsidRPr="00147397">
        <w:rPr>
          <w:rFonts w:cs="Calibri"/>
          <w:sz w:val="20"/>
          <w:szCs w:val="20"/>
        </w:rPr>
        <w:t>Czy Zamawiający w celu ujednolicenia w/w zapisu z zapisem załącznika nr 2a do SIWZ pkt. 245 zmodyfikuje §12 ust. 3c) na: „świadczenia serwisu pogwarancyjnego tomografu komputerowego w okresie 2 lat po ustaniu gwarancji  za cenę kalkulowaną z zastosowaniem ceny roboczogodziny …….. zł brutto/1godz.”?</w:t>
      </w:r>
      <w:r w:rsidRPr="00147397">
        <w:rPr>
          <w:rFonts w:cs="Calibri"/>
          <w:sz w:val="20"/>
          <w:szCs w:val="20"/>
          <w:lang w:eastAsia="pl-PL"/>
        </w:rPr>
        <w:t xml:space="preserve"> </w:t>
      </w:r>
    </w:p>
    <w:p w:rsidR="00564F58" w:rsidRPr="00D713AD" w:rsidRDefault="00564F58" w:rsidP="00147397">
      <w:pPr>
        <w:pStyle w:val="CommentText"/>
        <w:jc w:val="both"/>
        <w:rPr>
          <w:rFonts w:ascii="Calibri" w:hAnsi="Calibri" w:cs="Calibri"/>
          <w:b/>
          <w:u w:val="single"/>
        </w:rPr>
      </w:pPr>
      <w:r w:rsidRPr="00D713AD">
        <w:rPr>
          <w:rFonts w:ascii="Calibri" w:hAnsi="Calibri" w:cs="Calibri"/>
          <w:b/>
          <w:u w:val="single"/>
          <w:lang w:val="pl-PL"/>
        </w:rPr>
        <w:t xml:space="preserve">Odp.: TAK, zamawiający wyraża zgodę na zmianę </w:t>
      </w:r>
      <w:r w:rsidRPr="00D713AD">
        <w:rPr>
          <w:rFonts w:ascii="Calibri" w:hAnsi="Calibri" w:cs="Calibri"/>
          <w:b/>
          <w:u w:val="single"/>
        </w:rPr>
        <w:t>§12 ust. 3 c załącznika 5 do SIWZ w następujący sposób: „świadczenia serwisu pogwarancyjnego tomografu komputerowego w okresie 2 lat po ustaniu gwarancji  za cenę kalkulowaną z zastosowaniem ceny roboczogodziny …….. zł brutto/1godz.”</w:t>
      </w:r>
    </w:p>
    <w:p w:rsidR="00564F58" w:rsidRPr="00147397" w:rsidRDefault="00564F58" w:rsidP="00147397">
      <w:pPr>
        <w:pStyle w:val="CommentText"/>
        <w:jc w:val="both"/>
        <w:rPr>
          <w:rFonts w:ascii="Calibri" w:hAnsi="Calibri" w:cs="Calibri"/>
          <w:lang w:val="pl-PL"/>
        </w:rPr>
      </w:pP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§16</w:t>
      </w:r>
    </w:p>
    <w:p w:rsidR="00564F58" w:rsidRPr="00147397" w:rsidRDefault="00564F58" w:rsidP="00147397">
      <w:pPr>
        <w:jc w:val="both"/>
        <w:rPr>
          <w:rFonts w:cs="Calibri"/>
          <w:sz w:val="20"/>
          <w:szCs w:val="20"/>
        </w:rPr>
      </w:pPr>
      <w:r w:rsidRPr="00147397">
        <w:rPr>
          <w:rFonts w:cs="Calibri"/>
          <w:sz w:val="20"/>
          <w:szCs w:val="20"/>
        </w:rPr>
        <w:t xml:space="preserve">Czy Zamawiający, celem umożliwienie stronom dokonania odbioru przedmiotu umowy w przypadku uwag nieistotnych, lub uwag nie mających wpływu na korzystanie z  przedmiotu umowy, zmodyfikuje w/w zapis na: „[…] Pierwsza rata płatna w terminie 30 dni od dnia dostarczenia Zamawiającemu prawidłowo sporządzonej faktury VAT i podpisaniu bez </w:t>
      </w:r>
      <w:r w:rsidRPr="00147397">
        <w:rPr>
          <w:rFonts w:cs="Calibri"/>
          <w:b/>
          <w:sz w:val="20"/>
          <w:szCs w:val="20"/>
        </w:rPr>
        <w:t xml:space="preserve">istotnych </w:t>
      </w:r>
      <w:r w:rsidRPr="00147397">
        <w:rPr>
          <w:rFonts w:cs="Calibri"/>
          <w:sz w:val="20"/>
          <w:szCs w:val="20"/>
        </w:rPr>
        <w:t>uwag protokołu odbioru końcowego. […]”?</w:t>
      </w:r>
    </w:p>
    <w:p w:rsidR="00564F58" w:rsidRPr="00D713AD" w:rsidRDefault="00564F58" w:rsidP="00147397">
      <w:pPr>
        <w:pStyle w:val="CommentText"/>
        <w:jc w:val="both"/>
        <w:rPr>
          <w:rFonts w:ascii="Calibri" w:hAnsi="Calibri" w:cs="Calibri"/>
          <w:b/>
          <w:u w:val="single"/>
          <w:lang w:val="pl-PL"/>
        </w:rPr>
      </w:pPr>
      <w:r w:rsidRPr="00D713AD">
        <w:rPr>
          <w:rFonts w:ascii="Calibri" w:hAnsi="Calibri" w:cs="Calibri"/>
          <w:b/>
          <w:u w:val="single"/>
          <w:lang w:val="pl-PL"/>
        </w:rPr>
        <w:t>Odp.: Nie, zamawiający podtrzymuje pierwotny zapis  §162  załącznika nr 5 do SIWZ.</w:t>
      </w:r>
      <w:r w:rsidRPr="00D713AD">
        <w:rPr>
          <w:rFonts w:ascii="Calibri" w:hAnsi="Calibri" w:cs="Calibri"/>
          <w:b/>
          <w:u w:val="single"/>
          <w:lang w:val="pl-PL"/>
        </w:rPr>
        <w:br/>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Dotyczy załącznika nr 5 do SIWZ, §17 ust. 2 - 5</w:t>
      </w:r>
    </w:p>
    <w:p w:rsidR="00564F58" w:rsidRPr="00147397" w:rsidRDefault="00564F58" w:rsidP="00147397">
      <w:pPr>
        <w:pStyle w:val="CommentText"/>
        <w:jc w:val="both"/>
        <w:rPr>
          <w:rFonts w:ascii="Calibri" w:hAnsi="Calibri" w:cs="Calibri"/>
          <w:lang w:val="pl-PL"/>
        </w:rPr>
      </w:pPr>
      <w:r w:rsidRPr="00147397">
        <w:rPr>
          <w:rFonts w:ascii="Calibri" w:hAnsi="Calibri" w:cs="Calibri"/>
          <w:lang w:val="pl-PL"/>
        </w:rPr>
        <w:t xml:space="preserve">Czy Zamawiający zmodyfikuje w/w zapisy na: </w:t>
      </w:r>
    </w:p>
    <w:p w:rsidR="00564F58" w:rsidRPr="00147397" w:rsidRDefault="00564F58" w:rsidP="00147397">
      <w:pPr>
        <w:pStyle w:val="StylNagwkiCalibriLight11pktWyjustowany"/>
        <w:rPr>
          <w:rFonts w:ascii="Calibri" w:hAnsi="Calibri" w:cs="Calibri"/>
          <w:sz w:val="20"/>
        </w:rPr>
      </w:pPr>
      <w:r w:rsidRPr="00147397">
        <w:rPr>
          <w:rFonts w:ascii="Calibri" w:hAnsi="Calibri" w:cs="Calibri"/>
          <w:sz w:val="20"/>
        </w:rPr>
        <w:t>„2. Wykonawca zapłaci Zamawiającemu karę umowną w wysokości 0,</w:t>
      </w:r>
      <w:r w:rsidRPr="00147397">
        <w:rPr>
          <w:rFonts w:ascii="Calibri" w:hAnsi="Calibri" w:cs="Calibri"/>
          <w:b/>
          <w:sz w:val="20"/>
        </w:rPr>
        <w:t>1</w:t>
      </w:r>
      <w:r w:rsidRPr="00147397">
        <w:rPr>
          <w:rFonts w:ascii="Calibri" w:hAnsi="Calibri" w:cs="Calibri"/>
          <w:strike/>
          <w:sz w:val="20"/>
        </w:rPr>
        <w:t>2</w:t>
      </w:r>
      <w:r w:rsidRPr="00147397">
        <w:rPr>
          <w:rFonts w:ascii="Calibri" w:hAnsi="Calibri" w:cs="Calibri"/>
          <w:sz w:val="20"/>
        </w:rPr>
        <w:t xml:space="preserve">% wynagrodzenia Wykonawcy za każdy rozpoczęty dzień zwłoki </w:t>
      </w:r>
      <w:r w:rsidRPr="00147397">
        <w:rPr>
          <w:rFonts w:ascii="Calibri" w:hAnsi="Calibri" w:cs="Calibri"/>
          <w:strike/>
          <w:sz w:val="20"/>
        </w:rPr>
        <w:t>lub opóźnienia</w:t>
      </w:r>
      <w:r w:rsidRPr="00147397">
        <w:rPr>
          <w:rFonts w:ascii="Calibri" w:hAnsi="Calibri" w:cs="Calibri"/>
          <w:sz w:val="20"/>
        </w:rPr>
        <w:t xml:space="preserve"> w dostarczeniu i zamontowaniu sprzętu medycznego w sposób umożliwiający jest prawidłowe działanie, </w:t>
      </w:r>
      <w:r w:rsidRPr="00147397">
        <w:rPr>
          <w:rFonts w:ascii="Calibri" w:hAnsi="Calibri" w:cs="Calibri"/>
          <w:b/>
          <w:sz w:val="20"/>
        </w:rPr>
        <w:t>łącznie nie więcej niż 10% ww kwoty</w:t>
      </w:r>
      <w:r w:rsidRPr="00147397">
        <w:rPr>
          <w:rFonts w:ascii="Calibri" w:hAnsi="Calibri" w:cs="Calibri"/>
          <w:sz w:val="20"/>
        </w:rPr>
        <w:t xml:space="preserve">.  </w:t>
      </w:r>
    </w:p>
    <w:p w:rsidR="00564F58" w:rsidRPr="00147397" w:rsidRDefault="00564F58" w:rsidP="00147397">
      <w:pPr>
        <w:pStyle w:val="StylNagwkiCalibriLight11pktWyjustowany"/>
        <w:rPr>
          <w:rFonts w:ascii="Calibri" w:hAnsi="Calibri" w:cs="Calibri"/>
          <w:sz w:val="20"/>
        </w:rPr>
      </w:pPr>
      <w:r w:rsidRPr="00147397">
        <w:rPr>
          <w:rFonts w:ascii="Calibri" w:hAnsi="Calibri" w:cs="Calibri"/>
          <w:sz w:val="20"/>
        </w:rPr>
        <w:t xml:space="preserve">3. Wykonawca zapłaci Zamawiającemu karę umowną w wysokości 0,1% wynagrodzenia Wykonawcy za każdy rozpoczęty dzień zwłoki </w:t>
      </w:r>
      <w:r w:rsidRPr="00147397">
        <w:rPr>
          <w:rFonts w:ascii="Calibri" w:hAnsi="Calibri" w:cs="Calibri"/>
          <w:strike/>
          <w:sz w:val="20"/>
        </w:rPr>
        <w:t>lub opóźnienia</w:t>
      </w:r>
      <w:r w:rsidRPr="00147397">
        <w:rPr>
          <w:rFonts w:ascii="Calibri" w:hAnsi="Calibri" w:cs="Calibri"/>
          <w:sz w:val="20"/>
        </w:rPr>
        <w:t xml:space="preserve"> w przeprowadzeniu przeszkolenia pracowników Zamawiającego w sposób umożliwiający obsługę sprzętu medycznego, </w:t>
      </w:r>
      <w:r w:rsidRPr="00147397">
        <w:rPr>
          <w:rFonts w:ascii="Calibri" w:hAnsi="Calibri" w:cs="Calibri"/>
          <w:b/>
          <w:sz w:val="20"/>
        </w:rPr>
        <w:t>łącznie nie więcej niż 10% ww kwoty</w:t>
      </w:r>
      <w:r w:rsidRPr="00147397">
        <w:rPr>
          <w:rFonts w:ascii="Calibri" w:hAnsi="Calibri" w:cs="Calibri"/>
          <w:sz w:val="20"/>
        </w:rPr>
        <w:t xml:space="preserve">. </w:t>
      </w:r>
    </w:p>
    <w:p w:rsidR="00564F58" w:rsidRPr="00147397" w:rsidRDefault="00564F58" w:rsidP="00147397">
      <w:pPr>
        <w:pStyle w:val="StylNagwkiCalibriLight11pktWyjustowany"/>
        <w:rPr>
          <w:rFonts w:ascii="Calibri" w:hAnsi="Calibri" w:cs="Calibri"/>
          <w:sz w:val="20"/>
        </w:rPr>
      </w:pPr>
      <w:r w:rsidRPr="00147397">
        <w:rPr>
          <w:rFonts w:ascii="Calibri" w:hAnsi="Calibri" w:cs="Calibri"/>
          <w:sz w:val="20"/>
        </w:rPr>
        <w:t>4. Wykonawca zapłaci Zamawiającemu karę umowną w wysokości 0,</w:t>
      </w:r>
      <w:r w:rsidRPr="00147397">
        <w:rPr>
          <w:rFonts w:ascii="Calibri" w:hAnsi="Calibri" w:cs="Calibri"/>
          <w:b/>
          <w:sz w:val="20"/>
        </w:rPr>
        <w:t>3</w:t>
      </w:r>
      <w:r w:rsidRPr="00147397">
        <w:rPr>
          <w:rFonts w:ascii="Calibri" w:hAnsi="Calibri" w:cs="Calibri"/>
          <w:strike/>
          <w:sz w:val="20"/>
        </w:rPr>
        <w:t>5</w:t>
      </w:r>
      <w:r w:rsidRPr="00147397">
        <w:rPr>
          <w:rFonts w:ascii="Calibri" w:hAnsi="Calibri" w:cs="Calibri"/>
          <w:sz w:val="20"/>
        </w:rPr>
        <w:t xml:space="preserve">% wynagrodzenia Wykonawcy za każdy rozpoczęty dzień zwłoki </w:t>
      </w:r>
      <w:r w:rsidRPr="00147397">
        <w:rPr>
          <w:rFonts w:ascii="Calibri" w:hAnsi="Calibri" w:cs="Calibri"/>
          <w:strike/>
          <w:sz w:val="20"/>
        </w:rPr>
        <w:t>lub opóźnienia</w:t>
      </w:r>
      <w:r w:rsidRPr="00147397">
        <w:rPr>
          <w:rFonts w:ascii="Calibri" w:hAnsi="Calibri" w:cs="Calibri"/>
          <w:sz w:val="20"/>
        </w:rPr>
        <w:t xml:space="preserve"> w usunięciu wady towaru w okresie gwarancji jakości </w:t>
      </w:r>
      <w:r w:rsidRPr="00147397">
        <w:rPr>
          <w:rFonts w:ascii="Calibri" w:hAnsi="Calibri" w:cs="Calibri"/>
          <w:b/>
          <w:sz w:val="20"/>
        </w:rPr>
        <w:t>łącznie nie więcej niż 10% ww kwoty</w:t>
      </w:r>
      <w:r w:rsidRPr="00147397">
        <w:rPr>
          <w:rFonts w:ascii="Calibri" w:hAnsi="Calibri" w:cs="Calibri"/>
          <w:sz w:val="20"/>
        </w:rPr>
        <w:t>.</w:t>
      </w:r>
    </w:p>
    <w:p w:rsidR="00564F58" w:rsidRPr="00147397" w:rsidRDefault="00564F58" w:rsidP="00147397">
      <w:pPr>
        <w:pStyle w:val="CommentText"/>
        <w:jc w:val="both"/>
        <w:rPr>
          <w:rFonts w:ascii="Calibri" w:hAnsi="Calibri" w:cs="Calibri"/>
          <w:lang w:val="pl-PL"/>
        </w:rPr>
      </w:pPr>
      <w:r w:rsidRPr="00147397">
        <w:rPr>
          <w:rFonts w:ascii="Calibri" w:hAnsi="Calibri" w:cs="Calibri"/>
          <w:lang w:val="pl-PL"/>
        </w:rPr>
        <w:t>5. Wykonawca zapłaci Zamawiającemu karę umowną w wysokości 0,</w:t>
      </w:r>
      <w:r w:rsidRPr="00147397">
        <w:rPr>
          <w:rFonts w:ascii="Calibri" w:hAnsi="Calibri" w:cs="Calibri"/>
          <w:b/>
          <w:lang w:val="pl-PL"/>
        </w:rPr>
        <w:t>3</w:t>
      </w:r>
      <w:r w:rsidRPr="00147397">
        <w:rPr>
          <w:rFonts w:ascii="Calibri" w:hAnsi="Calibri" w:cs="Calibri"/>
          <w:strike/>
          <w:lang w:val="pl-PL"/>
        </w:rPr>
        <w:t>5</w:t>
      </w:r>
      <w:r w:rsidRPr="00147397">
        <w:rPr>
          <w:rFonts w:ascii="Calibri" w:hAnsi="Calibri" w:cs="Calibri"/>
          <w:lang w:val="pl-PL"/>
        </w:rPr>
        <w:t xml:space="preserve">% wynagrodzenia Wykonawcy za każdy rozpoczęty dzień zwłoki </w:t>
      </w:r>
      <w:r w:rsidRPr="00147397">
        <w:rPr>
          <w:rFonts w:ascii="Calibri" w:hAnsi="Calibri" w:cs="Calibri"/>
          <w:strike/>
          <w:lang w:val="pl-PL"/>
        </w:rPr>
        <w:t>lub opóźnienia</w:t>
      </w:r>
      <w:r w:rsidRPr="00147397">
        <w:rPr>
          <w:rFonts w:ascii="Calibri" w:hAnsi="Calibri" w:cs="Calibri"/>
          <w:lang w:val="pl-PL"/>
        </w:rPr>
        <w:t xml:space="preserve"> w wykonaniu reklamacji uznanej jako zasadnej w przypadku o którym mowa w § 11 ust. 4 niniejszej umowy </w:t>
      </w:r>
      <w:r w:rsidRPr="00147397">
        <w:rPr>
          <w:rFonts w:ascii="Calibri" w:hAnsi="Calibri" w:cs="Calibri"/>
          <w:b/>
          <w:lang w:val="pl-PL"/>
        </w:rPr>
        <w:t>łącznie nie więcej niż 10% ww kwoty</w:t>
      </w:r>
      <w:r w:rsidRPr="00147397">
        <w:rPr>
          <w:rFonts w:ascii="Calibri" w:hAnsi="Calibri" w:cs="Calibri"/>
          <w:lang w:val="pl-PL"/>
        </w:rPr>
        <w:t>.”?</w:t>
      </w:r>
    </w:p>
    <w:p w:rsidR="00564F58" w:rsidRPr="00147397" w:rsidRDefault="00564F58" w:rsidP="00147397">
      <w:pPr>
        <w:pStyle w:val="CommentText"/>
        <w:jc w:val="both"/>
        <w:rPr>
          <w:rFonts w:ascii="Calibri" w:hAnsi="Calibri" w:cs="Calibri"/>
          <w:lang w:val="pl-PL"/>
        </w:rPr>
      </w:pPr>
    </w:p>
    <w:p w:rsidR="00564F58" w:rsidRPr="00147397" w:rsidRDefault="00564F58" w:rsidP="00147397">
      <w:pPr>
        <w:jc w:val="both"/>
        <w:rPr>
          <w:rFonts w:cs="Calibri"/>
          <w:sz w:val="20"/>
          <w:szCs w:val="20"/>
        </w:rPr>
      </w:pPr>
      <w:r w:rsidRPr="00147397">
        <w:rPr>
          <w:rFonts w:cs="Calibri"/>
          <w:sz w:val="20"/>
          <w:szCs w:val="20"/>
        </w:rPr>
        <w:t>Prosimy o usunięcie słowa „lub opóźnienia” mając na uwadze, że Wykonawca winien odpowiadać tylko za niedotrzymanie terminu spowodowane wyłącznie okolicznościami, za które ponosi odpowiedzialność, które były uzależnione od jego woli, tak jak to jest przy zwłoce, a nie za wszelkie okoliczności, także te, na które nie ma żadnego wpływu, które są od niego całkowicie niezależne, jak to ma miejsce przy opóźnieniu.</w:t>
      </w:r>
    </w:p>
    <w:p w:rsidR="00564F58" w:rsidRPr="00147397" w:rsidRDefault="00564F58" w:rsidP="00147397">
      <w:pPr>
        <w:jc w:val="both"/>
        <w:rPr>
          <w:rFonts w:cs="Calibri"/>
          <w:sz w:val="20"/>
          <w:szCs w:val="20"/>
        </w:rPr>
      </w:pPr>
      <w:r w:rsidRPr="00147397">
        <w:rPr>
          <w:rFonts w:cs="Calibri"/>
          <w:sz w:val="20"/>
          <w:szCs w:val="20"/>
        </w:rPr>
        <w:t>Podstawą kary powinno być odniesienie do konkretnej kwoty zgodnie z wyrokiem SN z 8 lutego 2007 I CSK 420/06 Sformułowanie art. 483 § 1 k.c. dopuszczające zastrzeżenie kary umownej w "określonej sumie" w sposób jednoznaczny prowadzi do wniosku, że kara ta powinna być w chwili zastrzegania wyrażona kwotowo. Dopuszczalne byłoby posłużenie się innymi miernikami wysokości, np. ułamkiem wartości rzeczy albo ułamkiem innej sumy (wartości kontraktu), jeżeli ustalenie kwoty byłoby tylko czynnością arytmetyczną, natomiast przyjęcie konstrukcji prawnej zakładającej ustalanie w przyszłości podstawy naliczania kary umownej nie byłoby zgodne z art. 483 § 1 k.c. i stanowiłoby inną czynność prawną.</w:t>
      </w:r>
    </w:p>
    <w:p w:rsidR="00564F58" w:rsidRPr="00D713AD" w:rsidRDefault="00564F58" w:rsidP="00147397">
      <w:pPr>
        <w:jc w:val="both"/>
        <w:rPr>
          <w:rFonts w:cs="Calibri"/>
          <w:b/>
          <w:sz w:val="20"/>
          <w:szCs w:val="20"/>
          <w:u w:val="single"/>
        </w:rPr>
      </w:pPr>
      <w:r w:rsidRPr="00D713AD">
        <w:rPr>
          <w:rFonts w:cs="Calibri"/>
          <w:b/>
          <w:sz w:val="20"/>
          <w:szCs w:val="20"/>
          <w:u w:val="single"/>
        </w:rPr>
        <w:t>Odp.: Zamawiający zmienia treść §17 ust. 2 – 5 załącznika nr 5 do SIWZ w następujący sposób:</w:t>
      </w:r>
    </w:p>
    <w:p w:rsidR="00564F58" w:rsidRPr="00D713AD" w:rsidRDefault="00564F58" w:rsidP="00147397">
      <w:pPr>
        <w:jc w:val="both"/>
        <w:rPr>
          <w:rFonts w:cs="Calibri"/>
          <w:b/>
          <w:sz w:val="20"/>
          <w:szCs w:val="20"/>
          <w:u w:val="single"/>
        </w:rPr>
      </w:pPr>
      <w:r w:rsidRPr="00D713AD">
        <w:rPr>
          <w:rFonts w:cs="Calibri"/>
          <w:b/>
          <w:sz w:val="20"/>
          <w:szCs w:val="20"/>
          <w:u w:val="single"/>
        </w:rPr>
        <w:t>„2.</w:t>
      </w:r>
      <w:r w:rsidRPr="00D713AD">
        <w:rPr>
          <w:rFonts w:cs="Calibri"/>
          <w:b/>
          <w:sz w:val="20"/>
          <w:szCs w:val="20"/>
          <w:u w:val="single"/>
        </w:rPr>
        <w:tab/>
        <w:t xml:space="preserve">Wykonawca zapłaci Zamawiającemu karę umowną w wysokości 0,2% wynagrodzenia Wykonawcy za każdy rozpoczęty dzień zwłoki w dostarczeniu i zamontowaniu sprzętu medycznego w sposób umożliwiający jest prawidłowe działanie.  </w:t>
      </w:r>
    </w:p>
    <w:p w:rsidR="00564F58" w:rsidRPr="00D713AD" w:rsidRDefault="00564F58" w:rsidP="00147397">
      <w:pPr>
        <w:jc w:val="both"/>
        <w:rPr>
          <w:rFonts w:cs="Calibri"/>
          <w:b/>
          <w:sz w:val="20"/>
          <w:szCs w:val="20"/>
          <w:u w:val="single"/>
        </w:rPr>
      </w:pPr>
      <w:r w:rsidRPr="00D713AD">
        <w:rPr>
          <w:rFonts w:cs="Calibri"/>
          <w:b/>
          <w:sz w:val="20"/>
          <w:szCs w:val="20"/>
          <w:u w:val="single"/>
        </w:rPr>
        <w:t>3.</w:t>
      </w:r>
      <w:r w:rsidRPr="00D713AD">
        <w:rPr>
          <w:rFonts w:cs="Calibri"/>
          <w:b/>
          <w:sz w:val="20"/>
          <w:szCs w:val="20"/>
          <w:u w:val="single"/>
        </w:rPr>
        <w:tab/>
        <w:t xml:space="preserve">Wykonawca zapłaci Zamawiającemu karę umowną w wysokości 0,1% wynagrodzenia Wykonawcy za każdy rozpoczęty dzień zwłoki w przeprowadzeniu przeszkolenia pracowników Zamawiającego w sposób umożliwiający obsługę sprzętu medycznego. </w:t>
      </w:r>
    </w:p>
    <w:p w:rsidR="00564F58" w:rsidRPr="00D713AD" w:rsidRDefault="00564F58" w:rsidP="00147397">
      <w:pPr>
        <w:jc w:val="both"/>
        <w:rPr>
          <w:rFonts w:cs="Calibri"/>
          <w:b/>
          <w:sz w:val="20"/>
          <w:szCs w:val="20"/>
          <w:u w:val="single"/>
        </w:rPr>
      </w:pPr>
      <w:r w:rsidRPr="00D713AD">
        <w:rPr>
          <w:rFonts w:cs="Calibri"/>
          <w:b/>
          <w:sz w:val="20"/>
          <w:szCs w:val="20"/>
          <w:u w:val="single"/>
        </w:rPr>
        <w:t>4.</w:t>
      </w:r>
      <w:r w:rsidRPr="00D713AD">
        <w:rPr>
          <w:rFonts w:cs="Calibri"/>
          <w:b/>
          <w:sz w:val="20"/>
          <w:szCs w:val="20"/>
          <w:u w:val="single"/>
        </w:rPr>
        <w:tab/>
        <w:t>Wykonawca zapłaci Zamawiającemu karę umowną w wysokości 0,5% wynagrodzenia Wykonawcy za każdy rozpoczęty dzień zwłoki w usunięciu wady towaru w okresie gwarancji jakości.</w:t>
      </w:r>
    </w:p>
    <w:p w:rsidR="00564F58" w:rsidRPr="00D713AD" w:rsidRDefault="00564F58" w:rsidP="00147397">
      <w:pPr>
        <w:jc w:val="both"/>
        <w:rPr>
          <w:rFonts w:cs="Calibri"/>
          <w:b/>
          <w:sz w:val="20"/>
          <w:szCs w:val="20"/>
          <w:u w:val="single"/>
        </w:rPr>
      </w:pPr>
      <w:r w:rsidRPr="00D713AD">
        <w:rPr>
          <w:rFonts w:cs="Calibri"/>
          <w:b/>
          <w:sz w:val="20"/>
          <w:szCs w:val="20"/>
          <w:u w:val="single"/>
        </w:rPr>
        <w:t>5.</w:t>
      </w:r>
      <w:r w:rsidRPr="00D713AD">
        <w:rPr>
          <w:rFonts w:cs="Calibri"/>
          <w:b/>
          <w:sz w:val="20"/>
          <w:szCs w:val="20"/>
          <w:u w:val="single"/>
        </w:rPr>
        <w:tab/>
        <w:t>Wykonawca zapłaci Zamawiającemu karę umowną w wysokości 0,5% wynagrodzenia Wykonawcy za każdy rozpoczęty dzień zwłoki w wykonaniu reklamacji uznanej jako zasadnej w przypadku o którym mowa w § 11 ust. 4 niniejszej umowy”.</w:t>
      </w:r>
    </w:p>
    <w:p w:rsidR="00564F58" w:rsidRPr="00D713AD" w:rsidRDefault="00564F58" w:rsidP="00147397">
      <w:pPr>
        <w:jc w:val="both"/>
        <w:rPr>
          <w:rFonts w:cs="Calibri"/>
          <w:b/>
          <w:sz w:val="20"/>
          <w:szCs w:val="20"/>
          <w:u w:val="single"/>
        </w:rPr>
      </w:pPr>
      <w:r w:rsidRPr="00D713AD">
        <w:rPr>
          <w:rFonts w:cs="Calibri"/>
          <w:b/>
          <w:sz w:val="20"/>
          <w:szCs w:val="20"/>
          <w:u w:val="single"/>
        </w:rPr>
        <w:t xml:space="preserve">Oraz dodaje ust. 11 w §17 załącznika nr 5 do SIWZ o następującej treści: </w:t>
      </w:r>
    </w:p>
    <w:p w:rsidR="00564F58" w:rsidRPr="0045364E" w:rsidRDefault="00564F58" w:rsidP="00147397">
      <w:pPr>
        <w:jc w:val="both"/>
        <w:rPr>
          <w:rFonts w:cs="Calibri"/>
          <w:b/>
          <w:sz w:val="20"/>
          <w:szCs w:val="20"/>
          <w:u w:val="single"/>
        </w:rPr>
      </w:pPr>
      <w:r w:rsidRPr="00D713AD">
        <w:rPr>
          <w:rFonts w:cs="Calibri"/>
          <w:b/>
          <w:sz w:val="20"/>
          <w:szCs w:val="20"/>
          <w:u w:val="single"/>
        </w:rPr>
        <w:t xml:space="preserve">„11. Łączna wysokość kar umownych nie może przekroczyć 25% wysokości wynagrodzenia wykonawcy” </w:t>
      </w:r>
    </w:p>
    <w:p w:rsidR="00564F58" w:rsidRPr="000F217E" w:rsidRDefault="00564F58" w:rsidP="000F217E">
      <w:pPr>
        <w:pStyle w:val="ListParagraph"/>
        <w:numPr>
          <w:ilvl w:val="0"/>
          <w:numId w:val="27"/>
        </w:numPr>
        <w:spacing w:after="0" w:line="240" w:lineRule="auto"/>
        <w:ind w:left="0"/>
        <w:jc w:val="both"/>
        <w:rPr>
          <w:rFonts w:cs="Calibri"/>
          <w:b/>
          <w:sz w:val="20"/>
          <w:szCs w:val="20"/>
        </w:rPr>
      </w:pPr>
      <w:r w:rsidRPr="000F217E">
        <w:rPr>
          <w:rFonts w:cs="Calibri"/>
          <w:b/>
          <w:sz w:val="20"/>
          <w:szCs w:val="20"/>
        </w:rPr>
        <w:t xml:space="preserve">Dotyczy załącznika nr 5 do SIWZ, §17 </w:t>
      </w:r>
    </w:p>
    <w:p w:rsidR="00564F58" w:rsidRPr="00147397" w:rsidRDefault="00564F58" w:rsidP="00147397">
      <w:pPr>
        <w:suppressAutoHyphens/>
        <w:jc w:val="both"/>
        <w:rPr>
          <w:rFonts w:cs="Calibri"/>
          <w:sz w:val="20"/>
          <w:szCs w:val="20"/>
        </w:rPr>
      </w:pPr>
      <w:r w:rsidRPr="00147397">
        <w:rPr>
          <w:rFonts w:cs="Calibri"/>
          <w:sz w:val="20"/>
          <w:szCs w:val="20"/>
        </w:rPr>
        <w:t>Czy Zamawiający wyrazi zgodę na dodanie do w/w paragrafu zapisu o treści: „Wykonawca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(w tym z tytułu kar umownych) ograniczona jest do wartości umowy netto. Wykonawca nie ponosi odpowiedzialności za utracone korzyści, utratę przychodów, utracone dane, utratę zysków, utratę możliwości eksploatacji, przerwy w pracy, koszty kapitałowe, odszkodowania i kary umowne płacone przez Zamawiającego swoim kontrahentom.”?</w:t>
      </w:r>
    </w:p>
    <w:p w:rsidR="00564F58" w:rsidRPr="00147397" w:rsidRDefault="00564F58" w:rsidP="00147397">
      <w:pPr>
        <w:jc w:val="both"/>
        <w:rPr>
          <w:rFonts w:cs="Calibri"/>
          <w:sz w:val="20"/>
          <w:szCs w:val="20"/>
        </w:rPr>
      </w:pPr>
      <w:r w:rsidRPr="00147397">
        <w:rPr>
          <w:rFonts w:cs="Calibri"/>
          <w:sz w:val="20"/>
          <w:szCs w:val="20"/>
        </w:rPr>
        <w:t xml:space="preserve">Przedmiotowa prośba uzasadniona jest coraz szerszą międzynarodową praktyką, w której standardem są klauzule ograniczające odpowiedzialność odszkodowawczą Wykonawcy, w kontekście coraz powszechniejszej zasady, że odpowiedzialność Wykonawcy nie powinna przekraczać określonej części wynagrodzenia umownego Wykonawcy (min. klauzule takie funkcjonują w umowach Banku Światowego). Pragniemy zauważyć, że ograniczenie odpowiedzialności do konkretnej kwoty i do sytuacji, w których wystąpiła bezpośrednia strata Zamawiającego pozwoli na zaoferowanie znacznie niższej ceny, a wyznaczony pułap kar umownych i łącznej kwoty odpowiedzialności odszkodowawczej są i tak wystarczającym czynnikiem „motywującym” Wykonawcę do należytego, w tym terminowego wykonania umowy. </w:t>
      </w:r>
    </w:p>
    <w:p w:rsidR="00564F58" w:rsidRPr="00D713AD" w:rsidRDefault="00564F58" w:rsidP="00147397">
      <w:pPr>
        <w:suppressAutoHyphens/>
        <w:jc w:val="both"/>
        <w:rPr>
          <w:rFonts w:cs="Calibri"/>
          <w:b/>
          <w:sz w:val="20"/>
          <w:szCs w:val="20"/>
          <w:u w:val="single"/>
        </w:rPr>
      </w:pPr>
      <w:r w:rsidRPr="00D713AD">
        <w:rPr>
          <w:rFonts w:cs="Calibri"/>
          <w:b/>
          <w:sz w:val="20"/>
          <w:szCs w:val="20"/>
          <w:u w:val="single"/>
        </w:rPr>
        <w:t>Odp.: Zamawiający wyraża zgodę na zmianę treści §17 załącznika nr 5 do SIWZ przez dodanie ust</w:t>
      </w:r>
      <w:r>
        <w:rPr>
          <w:rFonts w:cs="Calibri"/>
          <w:b/>
          <w:sz w:val="20"/>
          <w:szCs w:val="20"/>
          <w:u w:val="single"/>
        </w:rPr>
        <w:t>.12</w:t>
      </w:r>
      <w:r w:rsidRPr="00D713AD">
        <w:rPr>
          <w:rFonts w:cs="Calibri"/>
          <w:b/>
          <w:sz w:val="20"/>
          <w:szCs w:val="20"/>
          <w:u w:val="single"/>
        </w:rPr>
        <w:t xml:space="preserve"> o treści:</w:t>
      </w:r>
    </w:p>
    <w:p w:rsidR="00564F58" w:rsidRDefault="00564F58" w:rsidP="00147397">
      <w:pPr>
        <w:autoSpaceDE w:val="0"/>
        <w:autoSpaceDN w:val="0"/>
        <w:adjustRightInd w:val="0"/>
        <w:spacing w:after="0" w:line="240" w:lineRule="auto"/>
        <w:jc w:val="both"/>
        <w:rPr>
          <w:b/>
          <w:iCs/>
          <w:sz w:val="20"/>
          <w:szCs w:val="20"/>
        </w:rPr>
      </w:pPr>
      <w:r w:rsidRPr="00023199">
        <w:rPr>
          <w:b/>
          <w:iCs/>
          <w:sz w:val="20"/>
          <w:szCs w:val="20"/>
        </w:rPr>
        <w:t xml:space="preserve">„Wykonawca ponosi bez ograniczeń umownych odpowiedzialność w zakresie, w jakim bezwzględne przepisy prawa nie pozwalają na zmianę lub ograniczenie odpowiedzialności odszkodowawczej. W pozostałym zakresie łączna odpowiedzialność odszkodowawcza Wykonawcy wynikająca z umowy lub pozostająca z nią w związku, niezależnie od podstaw prawnych dochodzonego roszczenia (w tym z tytułu kar umownych) </w:t>
      </w:r>
      <w:r w:rsidRPr="00D976A8">
        <w:rPr>
          <w:iCs/>
          <w:sz w:val="20"/>
          <w:szCs w:val="20"/>
        </w:rPr>
        <w:t xml:space="preserve">ograniczona jest do </w:t>
      </w:r>
      <w:r w:rsidRPr="00D976A8">
        <w:rPr>
          <w:b/>
          <w:iCs/>
          <w:sz w:val="20"/>
          <w:szCs w:val="20"/>
        </w:rPr>
        <w:t>wartości</w:t>
      </w:r>
      <w:r w:rsidRPr="00D976A8">
        <w:rPr>
          <w:b/>
          <w:iCs/>
          <w:color w:val="FF0000"/>
          <w:sz w:val="20"/>
          <w:szCs w:val="20"/>
        </w:rPr>
        <w:t xml:space="preserve"> </w:t>
      </w:r>
      <w:r w:rsidRPr="00D976A8">
        <w:rPr>
          <w:b/>
          <w:iCs/>
          <w:sz w:val="20"/>
          <w:szCs w:val="20"/>
        </w:rPr>
        <w:t>umowy brutto</w:t>
      </w:r>
      <w:r w:rsidRPr="00D976A8">
        <w:rPr>
          <w:iCs/>
          <w:sz w:val="20"/>
          <w:szCs w:val="20"/>
        </w:rPr>
        <w:t>. Wykonawca nie ponosi odpowiedzialności za utracone korzyści,</w:t>
      </w:r>
      <w:r w:rsidRPr="00023199">
        <w:rPr>
          <w:b/>
          <w:iCs/>
          <w:sz w:val="20"/>
          <w:szCs w:val="20"/>
        </w:rPr>
        <w:t xml:space="preserve"> utratę przychodów, utracone dane, utratę zysków, utratę możliwości eksploatacji, przerwy w pracy, koszty kapitałowe  Zamawiającego”.</w:t>
      </w:r>
    </w:p>
    <w:p w:rsidR="00564F58" w:rsidRPr="00023199" w:rsidRDefault="00564F58" w:rsidP="00147397">
      <w:pPr>
        <w:autoSpaceDE w:val="0"/>
        <w:autoSpaceDN w:val="0"/>
        <w:adjustRightInd w:val="0"/>
        <w:spacing w:after="0" w:line="240" w:lineRule="auto"/>
        <w:jc w:val="both"/>
        <w:rPr>
          <w:rFonts w:cs="Calibri"/>
          <w:b/>
          <w:color w:val="000000"/>
          <w:sz w:val="20"/>
          <w:szCs w:val="20"/>
        </w:rPr>
      </w:pPr>
    </w:p>
    <w:p w:rsidR="00564F58" w:rsidRPr="00E84FAD" w:rsidRDefault="00564F58" w:rsidP="000F217E">
      <w:pPr>
        <w:pStyle w:val="PlainText"/>
        <w:numPr>
          <w:ilvl w:val="0"/>
          <w:numId w:val="27"/>
        </w:numPr>
        <w:ind w:left="0"/>
        <w:jc w:val="both"/>
        <w:rPr>
          <w:rFonts w:ascii="Calibri" w:hAnsi="Calibri" w:cs="Calibri"/>
          <w:bCs/>
        </w:rPr>
      </w:pPr>
      <w:r w:rsidRPr="00E84FAD">
        <w:rPr>
          <w:rFonts w:ascii="Calibri" w:hAnsi="Calibri" w:cs="Calibri"/>
          <w:b/>
          <w:u w:val="single"/>
        </w:rPr>
        <w:t xml:space="preserve">Dot. Zadania nr 1 i 2: </w:t>
      </w:r>
      <w:r w:rsidRPr="00E84FAD">
        <w:rPr>
          <w:rFonts w:ascii="Calibri" w:hAnsi="Calibri" w:cs="Calibri"/>
          <w:bCs/>
        </w:rPr>
        <w:t>Prosimy o potwierdzenie, że Zamawiający oczekuje równych rat leasingowych (tj. kapitałowo – odsetkowych).</w:t>
      </w:r>
    </w:p>
    <w:p w:rsidR="00564F58" w:rsidRPr="00E84FAD" w:rsidRDefault="00564F58" w:rsidP="000F217E">
      <w:pPr>
        <w:pStyle w:val="PlainText"/>
        <w:jc w:val="both"/>
        <w:rPr>
          <w:rFonts w:ascii="Calibri" w:hAnsi="Calibri" w:cs="Calibri"/>
          <w:b/>
          <w:bCs/>
          <w:u w:val="single"/>
        </w:rPr>
      </w:pPr>
      <w:r w:rsidRPr="00E84FAD">
        <w:rPr>
          <w:rFonts w:ascii="Calibri" w:hAnsi="Calibri" w:cs="Calibri"/>
          <w:b/>
          <w:u w:val="single"/>
        </w:rPr>
        <w:t xml:space="preserve">Odp.: Tak, </w:t>
      </w:r>
      <w:r w:rsidRPr="00E84FAD">
        <w:rPr>
          <w:rFonts w:ascii="Calibri" w:hAnsi="Calibri" w:cs="Calibri"/>
          <w:b/>
          <w:bCs/>
          <w:u w:val="single"/>
        </w:rPr>
        <w:t>Zamawiający oczekuje równych rat leasingowych (tj. kapitałowo – odsetkowych) i dopuszcza uwzględnienie ostatniej raty leasingowej wyrównawczej w przypadku kwoty nie podzielnej na równe raty</w:t>
      </w:r>
    </w:p>
    <w:p w:rsidR="00564F58" w:rsidRPr="00E84FAD" w:rsidRDefault="00564F58" w:rsidP="00147397">
      <w:pPr>
        <w:autoSpaceDN w:val="0"/>
        <w:ind w:left="357" w:hanging="357"/>
        <w:jc w:val="both"/>
        <w:rPr>
          <w:rFonts w:cs="Calibri"/>
          <w:sz w:val="20"/>
          <w:szCs w:val="20"/>
        </w:rPr>
      </w:pPr>
    </w:p>
    <w:p w:rsidR="00564F58" w:rsidRPr="00E84FAD" w:rsidRDefault="00564F58" w:rsidP="000F217E">
      <w:pPr>
        <w:pStyle w:val="ListParagraph"/>
        <w:numPr>
          <w:ilvl w:val="0"/>
          <w:numId w:val="27"/>
        </w:numPr>
        <w:autoSpaceDN w:val="0"/>
        <w:spacing w:after="0" w:line="240" w:lineRule="auto"/>
        <w:ind w:left="0"/>
        <w:contextualSpacing w:val="0"/>
        <w:jc w:val="both"/>
        <w:rPr>
          <w:rFonts w:cs="Calibri"/>
          <w:sz w:val="20"/>
          <w:szCs w:val="20"/>
        </w:rPr>
      </w:pPr>
      <w:r w:rsidRPr="00E84FAD">
        <w:rPr>
          <w:rFonts w:cs="Calibri"/>
          <w:b/>
          <w:sz w:val="20"/>
          <w:szCs w:val="20"/>
          <w:u w:val="single"/>
        </w:rPr>
        <w:t xml:space="preserve">Dot. Zadania nr 1 i 2: </w:t>
      </w:r>
      <w:r w:rsidRPr="00E84FAD">
        <w:rPr>
          <w:rFonts w:cs="Calibri"/>
          <w:sz w:val="20"/>
          <w:szCs w:val="20"/>
        </w:rPr>
        <w:t>Prosimy Zamawiającego o dopuszczenie kalkulacji ceny z uwzględnieniem ostatniej raty leasingowej wyrównawczej w przypadku kwoty niepodzielnej na równe raty.</w:t>
      </w:r>
    </w:p>
    <w:p w:rsidR="00564F58" w:rsidRPr="00D713AD" w:rsidRDefault="00564F58" w:rsidP="000F217E">
      <w:pPr>
        <w:autoSpaceDN w:val="0"/>
        <w:spacing w:after="0" w:line="240" w:lineRule="auto"/>
        <w:jc w:val="both"/>
        <w:rPr>
          <w:rFonts w:cs="Calibri"/>
          <w:b/>
          <w:sz w:val="20"/>
          <w:szCs w:val="20"/>
          <w:u w:val="single"/>
        </w:rPr>
      </w:pPr>
      <w:r w:rsidRPr="00E84FAD">
        <w:rPr>
          <w:rFonts w:cs="Calibri"/>
          <w:b/>
          <w:sz w:val="20"/>
          <w:szCs w:val="20"/>
          <w:u w:val="single"/>
        </w:rPr>
        <w:t>Odp.: Tak, zamawiający dopuszcza kalkulacje ceny z uwzględnieniem ostatniej raty leasingowej wyrównawczej w przypadku kwoty niepodzielnej na równe raty.</w:t>
      </w:r>
    </w:p>
    <w:p w:rsidR="00564F58" w:rsidRPr="00147397" w:rsidRDefault="00564F58" w:rsidP="00147397">
      <w:pPr>
        <w:autoSpaceDN w:val="0"/>
        <w:ind w:left="357" w:hanging="357"/>
        <w:jc w:val="both"/>
        <w:rPr>
          <w:rFonts w:cs="Calibri"/>
          <w:sz w:val="20"/>
          <w:szCs w:val="20"/>
        </w:rPr>
      </w:pPr>
    </w:p>
    <w:p w:rsidR="00564F58" w:rsidRPr="000F217E" w:rsidRDefault="00564F58" w:rsidP="000F217E">
      <w:pPr>
        <w:pStyle w:val="ListParagraph"/>
        <w:numPr>
          <w:ilvl w:val="0"/>
          <w:numId w:val="27"/>
        </w:numPr>
        <w:suppressAutoHyphens/>
        <w:autoSpaceDN w:val="0"/>
        <w:spacing w:after="0" w:line="240" w:lineRule="auto"/>
        <w:ind w:left="0"/>
        <w:jc w:val="both"/>
        <w:textAlignment w:val="baseline"/>
        <w:rPr>
          <w:rFonts w:cs="Calibri"/>
          <w:sz w:val="20"/>
          <w:szCs w:val="20"/>
        </w:rPr>
      </w:pPr>
      <w:r w:rsidRPr="000F217E">
        <w:rPr>
          <w:rFonts w:cs="Calibri"/>
          <w:b/>
          <w:sz w:val="20"/>
          <w:szCs w:val="20"/>
          <w:u w:val="single"/>
        </w:rPr>
        <w:t>Dot. Zadania nr 1 i 2:</w:t>
      </w:r>
      <w:r w:rsidRPr="000F217E">
        <w:rPr>
          <w:rFonts w:cs="Calibri"/>
          <w:b/>
          <w:sz w:val="20"/>
          <w:szCs w:val="20"/>
        </w:rPr>
        <w:t xml:space="preserve"> </w:t>
      </w:r>
      <w:r w:rsidRPr="000F217E">
        <w:rPr>
          <w:rFonts w:cs="Calibri"/>
          <w:sz w:val="20"/>
          <w:szCs w:val="20"/>
        </w:rPr>
        <w:t>Prosimy o potwierdzenie, że Zamawiający przedstawi dowód zawarcia ubezpieczenia na sprzęt będący przedmiotem leasingu w terminie 14 dni od daty odbioru przedmiotu zamówienia wraz z potwierdzeniem opłacenia składki.</w:t>
      </w:r>
    </w:p>
    <w:p w:rsidR="00564F58" w:rsidRPr="00D713AD" w:rsidRDefault="00564F58" w:rsidP="000F217E">
      <w:pPr>
        <w:suppressAutoHyphens/>
        <w:autoSpaceDN w:val="0"/>
        <w:jc w:val="both"/>
        <w:textAlignment w:val="baseline"/>
        <w:rPr>
          <w:rFonts w:cs="Calibri"/>
          <w:b/>
          <w:sz w:val="20"/>
          <w:szCs w:val="20"/>
          <w:u w:val="single"/>
        </w:rPr>
      </w:pPr>
      <w:r w:rsidRPr="00D713AD">
        <w:rPr>
          <w:rFonts w:cs="Calibri"/>
          <w:b/>
          <w:sz w:val="20"/>
          <w:szCs w:val="20"/>
          <w:u w:val="single"/>
        </w:rPr>
        <w:t>Odp.: Tak, zamawiający przedstawi dowód zawarcia umowy ubezpieczeniowej w terminie 14 dni od daty odbioru przedmiotu zamówienia oraz potwierdzenie opłacenia składki ubezpieczeniowej zgodnie z zawartą polisą</w:t>
      </w:r>
    </w:p>
    <w:p w:rsidR="00564F58" w:rsidRPr="000F217E" w:rsidRDefault="00564F58" w:rsidP="000F217E">
      <w:pPr>
        <w:pStyle w:val="ListParagraph"/>
        <w:numPr>
          <w:ilvl w:val="0"/>
          <w:numId w:val="27"/>
        </w:numPr>
        <w:suppressAutoHyphens/>
        <w:autoSpaceDN w:val="0"/>
        <w:spacing w:after="0" w:line="240" w:lineRule="auto"/>
        <w:ind w:left="0"/>
        <w:jc w:val="both"/>
        <w:textAlignment w:val="baseline"/>
        <w:rPr>
          <w:rFonts w:cs="Calibri"/>
          <w:sz w:val="20"/>
          <w:szCs w:val="20"/>
        </w:rPr>
      </w:pPr>
      <w:r w:rsidRPr="000F217E">
        <w:rPr>
          <w:rFonts w:cs="Calibri"/>
          <w:sz w:val="20"/>
          <w:szCs w:val="20"/>
        </w:rPr>
        <w:t>Prosimy o potwierdzenie, że w przypadku niedotrzymania powyższego terminu Wykonawca będzie uprawniony do zawarcia ubezpieczenia na koszt Zamawiającego.</w:t>
      </w:r>
    </w:p>
    <w:p w:rsidR="00564F58" w:rsidRPr="00D713AD" w:rsidRDefault="00564F58" w:rsidP="000F217E">
      <w:pPr>
        <w:suppressAutoHyphens/>
        <w:autoSpaceDN w:val="0"/>
        <w:spacing w:after="0" w:line="240" w:lineRule="auto"/>
        <w:jc w:val="both"/>
        <w:textAlignment w:val="baseline"/>
        <w:rPr>
          <w:rFonts w:cs="Calibri"/>
          <w:b/>
          <w:sz w:val="20"/>
          <w:szCs w:val="20"/>
          <w:u w:val="single"/>
        </w:rPr>
      </w:pPr>
      <w:r w:rsidRPr="00D713AD">
        <w:rPr>
          <w:rFonts w:cs="Calibri"/>
          <w:b/>
          <w:sz w:val="20"/>
          <w:szCs w:val="20"/>
          <w:u w:val="single"/>
        </w:rPr>
        <w:t xml:space="preserve">Odp.: W przypadku gdy zamawiający nie przedstawi podpisanej umowy ubezpieczeniowej oraz potwierdzenia opłacenia składki ubezpieczeniowej zgodnie z zawartą polisą w terminie 14 dni od odbioru przedmiotu zamówienia, wykonawca będzie uprawniony do zawarcia ubezpieczenia na koszt zamawiającego </w:t>
      </w:r>
    </w:p>
    <w:p w:rsidR="00564F58" w:rsidRPr="00147397" w:rsidRDefault="00564F58" w:rsidP="00147397">
      <w:pPr>
        <w:pStyle w:val="ListParagraph"/>
        <w:spacing w:after="0" w:line="240" w:lineRule="auto"/>
        <w:ind w:left="357" w:hanging="357"/>
        <w:jc w:val="both"/>
        <w:rPr>
          <w:rFonts w:cs="Calibri"/>
          <w:sz w:val="20"/>
          <w:szCs w:val="20"/>
        </w:rPr>
      </w:pPr>
    </w:p>
    <w:p w:rsidR="00564F58" w:rsidRPr="000F217E" w:rsidRDefault="00564F58" w:rsidP="000F217E">
      <w:pPr>
        <w:pStyle w:val="ListParagraph"/>
        <w:numPr>
          <w:ilvl w:val="0"/>
          <w:numId w:val="27"/>
        </w:numPr>
        <w:suppressAutoHyphens/>
        <w:autoSpaceDN w:val="0"/>
        <w:spacing w:after="0" w:line="240" w:lineRule="auto"/>
        <w:ind w:left="0"/>
        <w:jc w:val="both"/>
        <w:textAlignment w:val="baseline"/>
        <w:rPr>
          <w:rFonts w:cs="Calibri"/>
          <w:sz w:val="20"/>
          <w:szCs w:val="20"/>
        </w:rPr>
      </w:pPr>
      <w:r w:rsidRPr="000F217E">
        <w:rPr>
          <w:rFonts w:cs="Calibri"/>
          <w:sz w:val="20"/>
          <w:szCs w:val="20"/>
        </w:rPr>
        <w:t xml:space="preserve">Prosimy Zamawiającego o wykreślenie z pkt. 1.1. i 1.2. ust. 2) ppkt. c) Rozdziału II SIWZ zapisu o treści: „raty stałe przez cały okres użytkowania”, gdyż nie jest możliwym, aby raty leasingowe były stałe w okresie leasingu, w momencie gdy raty mają być według zmiennej stopy referencyjnej WIBOR 3M. Oznacza to, że wysokość raty może ulec zmianie w przypadku zmiany stawki WIBOR 3M. </w:t>
      </w:r>
    </w:p>
    <w:p w:rsidR="00564F58" w:rsidRPr="00D713AD" w:rsidRDefault="00564F58" w:rsidP="000F217E">
      <w:pPr>
        <w:spacing w:after="0" w:line="240" w:lineRule="auto"/>
        <w:jc w:val="both"/>
        <w:rPr>
          <w:rFonts w:cs="Calibri"/>
          <w:b/>
          <w:sz w:val="20"/>
          <w:szCs w:val="20"/>
          <w:u w:val="single"/>
        </w:rPr>
      </w:pPr>
      <w:r w:rsidRPr="00E84FAD">
        <w:rPr>
          <w:rFonts w:cs="Calibri"/>
          <w:b/>
          <w:sz w:val="20"/>
          <w:szCs w:val="20"/>
          <w:u w:val="single"/>
        </w:rPr>
        <w:t>Odp.: Zamawiający zmienia treść pkt 1.1. i 1.2. ust. 2) ppkt. c) Rozdziału II SIWZ w sposób następujący: „c) okres finansowania: 36 rat, raty równe dla aktualnego WIBOR 3M”</w:t>
      </w:r>
    </w:p>
    <w:p w:rsidR="00564F58" w:rsidRPr="000F217E" w:rsidRDefault="00564F58" w:rsidP="000F217E">
      <w:pPr>
        <w:spacing w:after="0" w:line="240" w:lineRule="auto"/>
        <w:jc w:val="both"/>
        <w:rPr>
          <w:rFonts w:cs="Calibri"/>
          <w:sz w:val="20"/>
          <w:szCs w:val="20"/>
        </w:rPr>
      </w:pP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Prosimy o potwierdzenie, iż dla pierwszego okresu rozliczeniowego należy przyjąć wartość WIBOR 3M z dnia przyjętego do obliczenia ceny oferty tj. na dzień 15.11.2016r. równy 1,73%.</w:t>
      </w:r>
    </w:p>
    <w:p w:rsidR="00564F58" w:rsidRPr="00D713AD" w:rsidRDefault="00564F58" w:rsidP="00147397">
      <w:pPr>
        <w:autoSpaceDE w:val="0"/>
        <w:autoSpaceDN w:val="0"/>
        <w:adjustRightInd w:val="0"/>
        <w:spacing w:after="0" w:line="240" w:lineRule="auto"/>
        <w:jc w:val="both"/>
        <w:rPr>
          <w:rFonts w:cs="Calibri"/>
          <w:b/>
          <w:sz w:val="20"/>
          <w:szCs w:val="20"/>
          <w:u w:val="single"/>
        </w:rPr>
      </w:pPr>
      <w:r w:rsidRPr="00D713AD">
        <w:rPr>
          <w:rFonts w:cs="Calibri"/>
          <w:b/>
          <w:sz w:val="20"/>
          <w:szCs w:val="20"/>
          <w:u w:val="single"/>
        </w:rPr>
        <w:t>Odp.: Tak, zamawiający potwierdza, że dla oceny</w:t>
      </w:r>
    </w:p>
    <w:p w:rsidR="00564F58" w:rsidRPr="00D713AD" w:rsidRDefault="00564F58" w:rsidP="00147397">
      <w:pPr>
        <w:autoSpaceDE w:val="0"/>
        <w:autoSpaceDN w:val="0"/>
        <w:adjustRightInd w:val="0"/>
        <w:spacing w:after="0" w:line="240" w:lineRule="auto"/>
        <w:jc w:val="both"/>
        <w:rPr>
          <w:rFonts w:cs="Calibri"/>
          <w:b/>
          <w:sz w:val="20"/>
          <w:szCs w:val="20"/>
          <w:u w:val="single"/>
        </w:rPr>
      </w:pPr>
      <w:r w:rsidRPr="00D713AD">
        <w:rPr>
          <w:rFonts w:cs="Calibri"/>
          <w:b/>
          <w:sz w:val="20"/>
          <w:szCs w:val="20"/>
          <w:u w:val="single"/>
        </w:rPr>
        <w:t>porównywalności ofert oprocentowanie leasingu winno być wyliczone według określonej przez</w:t>
      </w:r>
    </w:p>
    <w:p w:rsidR="00564F58" w:rsidRPr="00D713AD" w:rsidRDefault="00564F58" w:rsidP="00147397">
      <w:pPr>
        <w:pStyle w:val="ListParagraph"/>
        <w:spacing w:after="0" w:line="240" w:lineRule="auto"/>
        <w:ind w:left="357" w:hanging="357"/>
        <w:jc w:val="both"/>
        <w:rPr>
          <w:rFonts w:cs="Calibri"/>
          <w:b/>
          <w:bCs/>
          <w:sz w:val="20"/>
          <w:szCs w:val="20"/>
          <w:u w:val="single"/>
        </w:rPr>
      </w:pPr>
      <w:r w:rsidRPr="00D713AD">
        <w:rPr>
          <w:rFonts w:cs="Calibri"/>
          <w:b/>
          <w:sz w:val="20"/>
          <w:szCs w:val="20"/>
          <w:u w:val="single"/>
        </w:rPr>
        <w:t xml:space="preserve">Zamawiającego stawki </w:t>
      </w:r>
      <w:r w:rsidRPr="00D713AD">
        <w:rPr>
          <w:rFonts w:cs="Calibri"/>
          <w:b/>
          <w:bCs/>
          <w:sz w:val="20"/>
          <w:szCs w:val="20"/>
          <w:u w:val="single"/>
        </w:rPr>
        <w:t xml:space="preserve">WIBOR 3M </w:t>
      </w:r>
      <w:r w:rsidRPr="00D713AD">
        <w:rPr>
          <w:rFonts w:cs="Calibri"/>
          <w:b/>
          <w:sz w:val="20"/>
          <w:szCs w:val="20"/>
          <w:u w:val="single"/>
        </w:rPr>
        <w:t xml:space="preserve">z dnia 15 listopada 2016r., tj. </w:t>
      </w:r>
      <w:r w:rsidRPr="00D713AD">
        <w:rPr>
          <w:rFonts w:cs="Calibri"/>
          <w:b/>
          <w:bCs/>
          <w:sz w:val="20"/>
          <w:szCs w:val="20"/>
          <w:u w:val="single"/>
        </w:rPr>
        <w:t>1,73%.</w:t>
      </w:r>
    </w:p>
    <w:p w:rsidR="00564F58" w:rsidRPr="00147397" w:rsidRDefault="00564F58" w:rsidP="00147397">
      <w:pPr>
        <w:pStyle w:val="ListParagraph"/>
        <w:spacing w:after="0" w:line="240" w:lineRule="auto"/>
        <w:ind w:left="357" w:hanging="357"/>
        <w:jc w:val="both"/>
        <w:rPr>
          <w:rFonts w:cs="Calibri"/>
          <w:sz w:val="20"/>
          <w:szCs w:val="20"/>
        </w:rPr>
      </w:pPr>
    </w:p>
    <w:p w:rsidR="00564F58" w:rsidRPr="000F217E" w:rsidRDefault="00564F58" w:rsidP="000F217E">
      <w:pPr>
        <w:pStyle w:val="ListParagraph"/>
        <w:numPr>
          <w:ilvl w:val="0"/>
          <w:numId w:val="27"/>
        </w:numPr>
        <w:spacing w:after="0" w:line="240" w:lineRule="auto"/>
        <w:ind w:left="0"/>
        <w:jc w:val="both"/>
        <w:rPr>
          <w:rFonts w:cs="Calibri"/>
          <w:sz w:val="20"/>
          <w:szCs w:val="20"/>
        </w:rPr>
      </w:pPr>
      <w:r w:rsidRPr="000F217E">
        <w:rPr>
          <w:rFonts w:cs="Calibri"/>
          <w:sz w:val="20"/>
          <w:szCs w:val="20"/>
        </w:rPr>
        <w:t>Prosimy Zamawiającego o wyjaśnienie, czy pisząc o ubezpieczeniu w Rozdziale XIV pkt. 5 SIWZ, Zamawiający ma na myśli ubezpieczenie do momentu dostawy przedmiotu zamówienia potwierdzonej podpisanym protokołem odbioru?</w:t>
      </w:r>
    </w:p>
    <w:p w:rsidR="00564F58" w:rsidRPr="00D713AD" w:rsidRDefault="00564F58" w:rsidP="000F217E">
      <w:pPr>
        <w:suppressAutoHyphens/>
        <w:autoSpaceDN w:val="0"/>
        <w:jc w:val="both"/>
        <w:textAlignment w:val="baseline"/>
        <w:rPr>
          <w:rFonts w:cs="Calibri"/>
          <w:b/>
          <w:sz w:val="20"/>
          <w:szCs w:val="20"/>
          <w:u w:val="single"/>
        </w:rPr>
      </w:pPr>
      <w:r w:rsidRPr="00D713AD">
        <w:rPr>
          <w:rFonts w:cs="Calibri"/>
          <w:b/>
          <w:sz w:val="20"/>
          <w:szCs w:val="20"/>
          <w:u w:val="single"/>
        </w:rPr>
        <w:t xml:space="preserve">Odp.: Zamawiający wyjaśnia, że ubezpieczenie, o którym mowa w rozdziale XIV pkt. 5 SIWZ obowiązuje do czasu zawarcia umowy ubezpieczeniowej przez zamawiającego tj do 14 dni od daty odbioru przedmiotu zamówienia. </w:t>
      </w:r>
    </w:p>
    <w:p w:rsidR="00564F58" w:rsidRPr="000F217E" w:rsidRDefault="00564F58" w:rsidP="000F217E">
      <w:pPr>
        <w:pStyle w:val="ListParagraph"/>
        <w:numPr>
          <w:ilvl w:val="0"/>
          <w:numId w:val="27"/>
        </w:numPr>
        <w:suppressAutoHyphens/>
        <w:autoSpaceDN w:val="0"/>
        <w:spacing w:after="0" w:line="240" w:lineRule="auto"/>
        <w:ind w:left="0"/>
        <w:jc w:val="both"/>
        <w:textAlignment w:val="baseline"/>
        <w:rPr>
          <w:rFonts w:cs="Calibri"/>
          <w:sz w:val="20"/>
          <w:szCs w:val="20"/>
        </w:rPr>
      </w:pPr>
      <w:r w:rsidRPr="000F217E">
        <w:rPr>
          <w:rFonts w:cs="Calibri"/>
          <w:sz w:val="20"/>
          <w:szCs w:val="20"/>
        </w:rPr>
        <w:t>W związku z faktem, iż oferty mogą składać również Instytucje finansowe udzielające leasingów, a nie tylko banki, prosimy Zamawiającego o wykreślenie słowa „banku” z Formularza ofertowego – załącznik nr 1a i 1b do SIWZ.</w:t>
      </w:r>
    </w:p>
    <w:p w:rsidR="00564F58" w:rsidRPr="00D713AD" w:rsidRDefault="00564F58" w:rsidP="00147397">
      <w:pPr>
        <w:pStyle w:val="ListParagraph"/>
        <w:spacing w:after="0" w:line="240" w:lineRule="auto"/>
        <w:ind w:left="357" w:hanging="357"/>
        <w:jc w:val="both"/>
        <w:rPr>
          <w:rFonts w:cs="Calibri"/>
          <w:b/>
          <w:sz w:val="20"/>
          <w:szCs w:val="20"/>
          <w:u w:val="single"/>
        </w:rPr>
      </w:pPr>
      <w:r w:rsidRPr="00D713AD">
        <w:rPr>
          <w:rFonts w:cs="Calibri"/>
          <w:b/>
          <w:sz w:val="20"/>
          <w:szCs w:val="20"/>
          <w:u w:val="single"/>
        </w:rPr>
        <w:t>Odp.: Tak, zamawiający zmienia treść załącznik nr 1a i 1b do SIWZ poprzez wykreślenie słowa „banku”.</w:t>
      </w:r>
    </w:p>
    <w:p w:rsidR="00564F58" w:rsidRPr="00147397" w:rsidRDefault="00564F58" w:rsidP="00147397">
      <w:pPr>
        <w:pStyle w:val="ListParagraph"/>
        <w:spacing w:after="0" w:line="240" w:lineRule="auto"/>
        <w:ind w:left="357" w:hanging="357"/>
        <w:jc w:val="both"/>
        <w:rPr>
          <w:rFonts w:cs="Calibri"/>
          <w:sz w:val="20"/>
          <w:szCs w:val="20"/>
        </w:rPr>
      </w:pPr>
    </w:p>
    <w:p w:rsidR="00564F58" w:rsidRPr="00D713AD" w:rsidRDefault="00564F58" w:rsidP="000F217E">
      <w:pPr>
        <w:pStyle w:val="ListParagraph"/>
        <w:numPr>
          <w:ilvl w:val="0"/>
          <w:numId w:val="27"/>
        </w:numPr>
        <w:suppressAutoHyphens/>
        <w:autoSpaceDN w:val="0"/>
        <w:spacing w:after="0" w:line="240" w:lineRule="auto"/>
        <w:ind w:left="0"/>
        <w:jc w:val="both"/>
        <w:textAlignment w:val="baseline"/>
        <w:rPr>
          <w:rFonts w:cs="Calibri"/>
          <w:sz w:val="20"/>
          <w:szCs w:val="20"/>
        </w:rPr>
      </w:pPr>
      <w:r w:rsidRPr="000F217E">
        <w:rPr>
          <w:rFonts w:cs="Calibri"/>
          <w:sz w:val="20"/>
          <w:szCs w:val="20"/>
        </w:rPr>
        <w:t xml:space="preserve">Prosimy Zamawiającego o potwierdzenie, że kolejne raty będą płatne do 25 dnia każdego miesiąca, </w:t>
      </w:r>
      <w:r w:rsidRPr="000F217E">
        <w:rPr>
          <w:rFonts w:cs="Calibri"/>
          <w:sz w:val="20"/>
          <w:szCs w:val="20"/>
          <w:u w:val="single"/>
        </w:rPr>
        <w:t xml:space="preserve">poczynając </w:t>
      </w:r>
      <w:r w:rsidRPr="00D713AD">
        <w:rPr>
          <w:rFonts w:cs="Calibri"/>
          <w:sz w:val="20"/>
          <w:szCs w:val="20"/>
        </w:rPr>
        <w:t>od miesiąca następującego po miesiącu płatności pierwszej raty.</w:t>
      </w:r>
    </w:p>
    <w:p w:rsidR="00564F58" w:rsidRPr="00D713AD" w:rsidRDefault="00564F58" w:rsidP="000F217E">
      <w:pPr>
        <w:pStyle w:val="ListParagraph"/>
        <w:spacing w:after="0" w:line="240" w:lineRule="auto"/>
        <w:ind w:left="0"/>
        <w:jc w:val="both"/>
        <w:rPr>
          <w:rFonts w:cs="Calibri"/>
          <w:b/>
          <w:sz w:val="20"/>
          <w:szCs w:val="20"/>
          <w:u w:val="single"/>
        </w:rPr>
      </w:pPr>
      <w:r w:rsidRPr="00D713AD">
        <w:rPr>
          <w:rFonts w:cs="Calibri"/>
          <w:b/>
          <w:sz w:val="20"/>
          <w:szCs w:val="20"/>
          <w:u w:val="single"/>
        </w:rPr>
        <w:t>Odp.: Tak, zamawiający potwierdza, że kolejne raty będą płatne do 25 dnia każdego miesiąca, poczynając od miesiąca następującego po miesiącu płatności pierwszej raty, przy czym opłata końcowa (kwota wykupu) płatna w terminie płatności ostatniej raty.</w:t>
      </w:r>
    </w:p>
    <w:p w:rsidR="00564F58" w:rsidRPr="00147397" w:rsidRDefault="00564F58" w:rsidP="000F217E">
      <w:pPr>
        <w:pStyle w:val="ListParagraph"/>
        <w:spacing w:after="0" w:line="240" w:lineRule="auto"/>
        <w:ind w:left="0"/>
        <w:jc w:val="both"/>
        <w:rPr>
          <w:rFonts w:cs="Calibri"/>
          <w:sz w:val="20"/>
          <w:szCs w:val="20"/>
        </w:rPr>
      </w:pPr>
    </w:p>
    <w:p w:rsidR="00564F58" w:rsidRPr="000F217E" w:rsidRDefault="00564F58" w:rsidP="000F217E">
      <w:pPr>
        <w:pStyle w:val="ListParagraph"/>
        <w:numPr>
          <w:ilvl w:val="0"/>
          <w:numId w:val="27"/>
        </w:numPr>
        <w:suppressAutoHyphens/>
        <w:autoSpaceDN w:val="0"/>
        <w:spacing w:after="0" w:line="240" w:lineRule="auto"/>
        <w:ind w:left="0"/>
        <w:jc w:val="both"/>
        <w:textAlignment w:val="baseline"/>
        <w:rPr>
          <w:rFonts w:cs="Calibri"/>
          <w:sz w:val="20"/>
          <w:szCs w:val="20"/>
          <w:u w:val="single"/>
        </w:rPr>
      </w:pPr>
      <w:r w:rsidRPr="000F217E">
        <w:rPr>
          <w:rFonts w:cs="Calibri"/>
          <w:sz w:val="20"/>
          <w:szCs w:val="20"/>
        </w:rPr>
        <w:t xml:space="preserve">Prosimy o potwierdzenie i dodanie do wzoru umowy postanowienia, że w przypadku wcześniejszego zakończenia umowy leasingu tj. skrócenia okresu spłaty leasingu, Zamawiający będzie zobowiązany do zapłaty na rzecz Wykonawcy wszystkich niezapłaconych rat leasingowych przypadających od momentu wcześniejszego zakończenia Umowy do dnia, w którym zgodnie z Umową powinna się zakończyć. Do obliczenia dyskonta stosowana będzie obowiązująca w ostatnim dniu roboczym miesiąca poprzedzającego miesiąc rozwiązania umowy, stopa WIBOR, powiększona o rzeczywiste koszty finansowania ponoszone przez Wykonawcę w wyniku wcześniejszego zerwania finansowania zaciągniętego przez Wykonawcę w celu zawarcia Umowy. Powyższa kwota zostanie następnie powiększona o wartość opłaty końcowej (wykupowej) Przedmiotu Leasingu, opłat i podatków jak również innych kosztów poniesionych przez Wykonawcę wynikających z zajścia zdarzenia powodującego wygaśnięcie lub rozwiązanie Umowy Leasingu. </w:t>
      </w:r>
      <w:r w:rsidRPr="000F217E">
        <w:rPr>
          <w:rFonts w:cs="Calibri"/>
          <w:sz w:val="20"/>
          <w:szCs w:val="20"/>
          <w:u w:val="single"/>
        </w:rPr>
        <w:t xml:space="preserve">Wskazane powyżej dyskonto nie dotyczy części kapitałowej, którą Korzystający jest obowiązany zapłacić w pełnej wysokości. </w:t>
      </w:r>
    </w:p>
    <w:p w:rsidR="00564F58" w:rsidRPr="00D713AD" w:rsidRDefault="00564F58" w:rsidP="000F217E">
      <w:pPr>
        <w:pStyle w:val="ListParagraph"/>
        <w:spacing w:after="0" w:line="240" w:lineRule="auto"/>
        <w:ind w:left="0"/>
        <w:jc w:val="both"/>
        <w:rPr>
          <w:rFonts w:cs="Calibri"/>
          <w:b/>
          <w:sz w:val="20"/>
          <w:szCs w:val="20"/>
          <w:u w:val="single"/>
        </w:rPr>
      </w:pPr>
      <w:r w:rsidRPr="00D713AD">
        <w:rPr>
          <w:rFonts w:cs="Calibri"/>
          <w:b/>
          <w:sz w:val="20"/>
          <w:szCs w:val="20"/>
          <w:u w:val="single"/>
        </w:rPr>
        <w:t xml:space="preserve">Odp.: Zamawiający nie wyraża zgody na dodanie do załącznika nr 5 do SIWZ zapisów wg przedmiotowego wniosku (pytania). </w:t>
      </w:r>
    </w:p>
    <w:p w:rsidR="00564F58" w:rsidRPr="000F217E" w:rsidRDefault="00564F58" w:rsidP="000F217E">
      <w:pPr>
        <w:pStyle w:val="ListParagraph"/>
        <w:spacing w:after="0" w:line="240" w:lineRule="auto"/>
        <w:ind w:left="0"/>
        <w:jc w:val="both"/>
        <w:rPr>
          <w:rFonts w:cs="Calibri"/>
          <w:sz w:val="20"/>
          <w:szCs w:val="20"/>
        </w:rPr>
      </w:pPr>
    </w:p>
    <w:p w:rsidR="00564F58" w:rsidRDefault="00564F58" w:rsidP="000F217E">
      <w:pPr>
        <w:pStyle w:val="ListParagraph"/>
        <w:numPr>
          <w:ilvl w:val="0"/>
          <w:numId w:val="27"/>
        </w:numPr>
        <w:suppressAutoHyphens/>
        <w:autoSpaceDN w:val="0"/>
        <w:spacing w:after="0" w:line="240" w:lineRule="auto"/>
        <w:ind w:left="0"/>
        <w:jc w:val="both"/>
        <w:textAlignment w:val="baseline"/>
        <w:rPr>
          <w:rFonts w:cs="Calibri"/>
          <w:sz w:val="20"/>
          <w:szCs w:val="20"/>
        </w:rPr>
      </w:pPr>
      <w:r w:rsidRPr="000F217E">
        <w:rPr>
          <w:rFonts w:cs="Calibri"/>
          <w:sz w:val="20"/>
          <w:szCs w:val="20"/>
        </w:rPr>
        <w:t>Prosimy Zamawiającego o zmianę zapisu § 18 ust. 2 pkt g. wzoru umowy i nadanie mu brzmienia: „</w:t>
      </w:r>
      <w:r w:rsidRPr="000F217E">
        <w:rPr>
          <w:rFonts w:cs="Calibri"/>
          <w:sz w:val="20"/>
          <w:szCs w:val="20"/>
          <w:u w:val="single"/>
        </w:rPr>
        <w:t>okres spłaty przedmiotu leasingu nie może być krótszy niż 24 miesiące</w:t>
      </w:r>
      <w:r w:rsidRPr="000F217E">
        <w:rPr>
          <w:rFonts w:cs="Calibri"/>
          <w:sz w:val="20"/>
          <w:szCs w:val="20"/>
        </w:rPr>
        <w:t xml:space="preserve">”. </w:t>
      </w:r>
      <w:r w:rsidRPr="000F217E">
        <w:rPr>
          <w:rFonts w:cs="Calibri"/>
          <w:sz w:val="20"/>
          <w:szCs w:val="20"/>
          <w:u w:val="single"/>
        </w:rPr>
        <w:t>Za leasing operacyjny uznaje się umowę zawartą na czas oznaczony, stanowiący co najmniej 40% normatywnego okresu amortyzacji, w innym wypadku, na gruncie podatkowym, jest to dostawa towarów</w:t>
      </w:r>
      <w:r w:rsidRPr="000F217E">
        <w:rPr>
          <w:rFonts w:cs="Calibri"/>
          <w:sz w:val="20"/>
          <w:szCs w:val="20"/>
        </w:rPr>
        <w:t xml:space="preserve">. </w:t>
      </w:r>
      <w:r w:rsidRPr="000F217E">
        <w:rPr>
          <w:rFonts w:cs="Calibri"/>
          <w:sz w:val="20"/>
          <w:szCs w:val="20"/>
          <w:u w:val="single"/>
        </w:rPr>
        <w:t>W przypadku niniejszego zamówienia wyżej wspomniany okres amortyzacji upływa po okresie 2 lat od dnia podpisania protokołu zdawczo- odbiorczego. Wcześniejsza spłata nie jest zatem możliwa przed upływem tego terminu</w:t>
      </w:r>
      <w:r w:rsidRPr="000F217E">
        <w:rPr>
          <w:rFonts w:cs="Calibri"/>
          <w:sz w:val="20"/>
          <w:szCs w:val="20"/>
        </w:rPr>
        <w:t>.</w:t>
      </w:r>
    </w:p>
    <w:p w:rsidR="00564F58" w:rsidRPr="00D713AD" w:rsidRDefault="00564F58" w:rsidP="00147397">
      <w:pPr>
        <w:spacing w:after="0" w:line="240" w:lineRule="auto"/>
        <w:jc w:val="both"/>
        <w:rPr>
          <w:rFonts w:cs="Calibri"/>
          <w:b/>
          <w:sz w:val="20"/>
          <w:szCs w:val="20"/>
          <w:u w:val="single"/>
        </w:rPr>
      </w:pPr>
      <w:r w:rsidRPr="00E84FAD">
        <w:rPr>
          <w:rFonts w:cs="Calibri"/>
          <w:b/>
          <w:sz w:val="20"/>
          <w:szCs w:val="20"/>
          <w:u w:val="single"/>
        </w:rPr>
        <w:t>Odp.: Zamawiający zmienia treść § 18 ust. 2 pkt g załącznika nr 5 do SIWZ w sposób następujący „okres spłaty przedmiotu leasingu nie może być krótszy niż 24 miesiące”</w:t>
      </w:r>
    </w:p>
    <w:p w:rsidR="00564F58" w:rsidRPr="00147397" w:rsidRDefault="00564F58" w:rsidP="00147397">
      <w:pPr>
        <w:pStyle w:val="ListParagraph"/>
        <w:spacing w:after="0" w:line="240" w:lineRule="auto"/>
        <w:ind w:left="357" w:hanging="357"/>
        <w:jc w:val="both"/>
        <w:rPr>
          <w:rFonts w:cs="Calibri"/>
          <w:sz w:val="20"/>
          <w:szCs w:val="20"/>
          <w:highlight w:val="cyan"/>
        </w:rPr>
      </w:pPr>
    </w:p>
    <w:p w:rsidR="00564F58" w:rsidRPr="000F217E" w:rsidRDefault="00564F58" w:rsidP="000F217E">
      <w:pPr>
        <w:pStyle w:val="ListParagraph"/>
        <w:numPr>
          <w:ilvl w:val="0"/>
          <w:numId w:val="27"/>
        </w:numPr>
        <w:suppressAutoHyphens/>
        <w:autoSpaceDN w:val="0"/>
        <w:spacing w:after="0" w:line="240" w:lineRule="auto"/>
        <w:ind w:left="0"/>
        <w:jc w:val="both"/>
        <w:textAlignment w:val="baseline"/>
        <w:rPr>
          <w:rFonts w:cs="Calibri"/>
          <w:sz w:val="20"/>
          <w:szCs w:val="20"/>
        </w:rPr>
      </w:pPr>
      <w:r w:rsidRPr="000F217E">
        <w:rPr>
          <w:rFonts w:cs="Calibri"/>
          <w:sz w:val="20"/>
          <w:szCs w:val="20"/>
        </w:rPr>
        <w:t>Prosimy Zamawiającego o zgodę na wprowadzenie do umowy leasingu poniższych zapisów:</w:t>
      </w:r>
    </w:p>
    <w:p w:rsidR="00564F58" w:rsidRPr="00147397" w:rsidRDefault="00564F58" w:rsidP="00147397">
      <w:pPr>
        <w:pStyle w:val="ListParagraph"/>
        <w:numPr>
          <w:ilvl w:val="0"/>
          <w:numId w:val="17"/>
        </w:numPr>
        <w:autoSpaceDE w:val="0"/>
        <w:autoSpaceDN w:val="0"/>
        <w:spacing w:after="0" w:line="240" w:lineRule="auto"/>
        <w:ind w:left="714" w:hanging="357"/>
        <w:contextualSpacing w:val="0"/>
        <w:jc w:val="both"/>
        <w:rPr>
          <w:rFonts w:cs="Calibri"/>
          <w:sz w:val="20"/>
          <w:szCs w:val="20"/>
        </w:rPr>
      </w:pPr>
      <w:r w:rsidRPr="00147397">
        <w:rPr>
          <w:rFonts w:cs="Calibri"/>
          <w:sz w:val="20"/>
          <w:szCs w:val="20"/>
        </w:rPr>
        <w:t>O aktualizacji harmonogramu płatności Wykonawca zawiadomi Zamawiającego listem poleconym lub faksem, najpóźniej w ciągu 14 dni od terminu obowiązywania nowej wartości oprocentowania. Do zawiadomienia dołączony zostanie nowy harmonogram płatności.</w:t>
      </w:r>
    </w:p>
    <w:p w:rsidR="00564F58" w:rsidRPr="00147397" w:rsidRDefault="00564F58" w:rsidP="00147397">
      <w:pPr>
        <w:numPr>
          <w:ilvl w:val="0"/>
          <w:numId w:val="17"/>
        </w:numPr>
        <w:autoSpaceDN w:val="0"/>
        <w:spacing w:after="0" w:line="240" w:lineRule="auto"/>
        <w:ind w:left="714" w:hanging="357"/>
        <w:jc w:val="both"/>
        <w:rPr>
          <w:rFonts w:cs="Calibri"/>
          <w:sz w:val="20"/>
          <w:szCs w:val="20"/>
        </w:rPr>
      </w:pPr>
      <w:r w:rsidRPr="00147397">
        <w:rPr>
          <w:rFonts w:cs="Calibri"/>
          <w:sz w:val="20"/>
          <w:szCs w:val="20"/>
        </w:rPr>
        <w:t>Zmiana oprocentowania leasingu spowodowana zmianą stopy WIBOR, nie stanowi zmiany Umowy i nie wymaga jej wypowiedzenia, ani zawarcia z Zamawiającym aneksu do Umowy.</w:t>
      </w:r>
    </w:p>
    <w:p w:rsidR="00564F58" w:rsidRPr="00D713AD" w:rsidRDefault="00564F58" w:rsidP="000F217E">
      <w:pPr>
        <w:pStyle w:val="ListParagraph"/>
        <w:autoSpaceDE w:val="0"/>
        <w:autoSpaceDN w:val="0"/>
        <w:spacing w:after="0" w:line="240" w:lineRule="auto"/>
        <w:ind w:left="0"/>
        <w:contextualSpacing w:val="0"/>
        <w:jc w:val="both"/>
        <w:rPr>
          <w:rFonts w:cs="Calibri"/>
          <w:b/>
          <w:sz w:val="20"/>
          <w:szCs w:val="20"/>
          <w:u w:val="single"/>
        </w:rPr>
      </w:pPr>
      <w:r w:rsidRPr="00D713AD">
        <w:rPr>
          <w:rFonts w:cs="Calibri"/>
          <w:b/>
          <w:sz w:val="20"/>
          <w:szCs w:val="20"/>
          <w:u w:val="single"/>
        </w:rPr>
        <w:t>Odp.: Zamawiający modyfikuję treść § 14 załącznika nr 5 do SIWZ</w:t>
      </w:r>
      <w:r w:rsidRPr="00D713AD">
        <w:rPr>
          <w:rStyle w:val="CommentReference"/>
          <w:rFonts w:cs="Calibri"/>
          <w:b/>
          <w:sz w:val="20"/>
          <w:szCs w:val="20"/>
          <w:u w:val="single"/>
          <w:lang w:val="de-DE" w:eastAsia="de-DE"/>
        </w:rPr>
        <w:t>w następujący sposób</w:t>
      </w:r>
      <w:r w:rsidRPr="00D713AD">
        <w:rPr>
          <w:rFonts w:cs="Calibri"/>
          <w:b/>
          <w:sz w:val="20"/>
          <w:szCs w:val="20"/>
          <w:u w:val="single"/>
        </w:rPr>
        <w:t xml:space="preserve">: </w:t>
      </w:r>
    </w:p>
    <w:p w:rsidR="00564F58" w:rsidRPr="00D713AD" w:rsidRDefault="00564F58" w:rsidP="000F217E">
      <w:pPr>
        <w:pStyle w:val="ListParagraph"/>
        <w:autoSpaceDE w:val="0"/>
        <w:autoSpaceDN w:val="0"/>
        <w:spacing w:after="0" w:line="240" w:lineRule="auto"/>
        <w:ind w:left="0"/>
        <w:contextualSpacing w:val="0"/>
        <w:jc w:val="both"/>
        <w:rPr>
          <w:rFonts w:cs="Calibri"/>
          <w:b/>
          <w:sz w:val="20"/>
          <w:szCs w:val="20"/>
          <w:u w:val="single"/>
        </w:rPr>
      </w:pPr>
      <w:r w:rsidRPr="00D713AD">
        <w:rPr>
          <w:rFonts w:cs="Calibri"/>
          <w:b/>
          <w:sz w:val="20"/>
          <w:szCs w:val="20"/>
          <w:u w:val="single"/>
        </w:rPr>
        <w:t>„1.Dla pierwszego okresu rozliczeniowego przyjmuje się stopę WIBOR 3M z dnia ………………. r., tj. wartość …….. % p.a. (słownie: ……………….. ). Dla kolejnych okresów rozliczeniowych przyjmuje się wartość stopy WIBOR_3M ustaloną na ostatni dzień roboczy przed rozpoczęciem nowego okresu rozliczeniowego. Na potrzeby niniejszej umowy okres rozliczeniowy wynosi 3 miesiące.</w:t>
      </w:r>
    </w:p>
    <w:p w:rsidR="00564F58" w:rsidRPr="00D713AD" w:rsidRDefault="00564F58" w:rsidP="000F217E">
      <w:pPr>
        <w:pStyle w:val="ListParagraph"/>
        <w:autoSpaceDE w:val="0"/>
        <w:autoSpaceDN w:val="0"/>
        <w:spacing w:after="0" w:line="240" w:lineRule="auto"/>
        <w:ind w:left="0"/>
        <w:contextualSpacing w:val="0"/>
        <w:jc w:val="both"/>
        <w:rPr>
          <w:rFonts w:cs="Calibri"/>
          <w:b/>
          <w:sz w:val="20"/>
          <w:szCs w:val="20"/>
          <w:u w:val="single"/>
        </w:rPr>
      </w:pPr>
      <w:r w:rsidRPr="00D713AD">
        <w:rPr>
          <w:rFonts w:cs="Calibri"/>
          <w:b/>
          <w:sz w:val="20"/>
          <w:szCs w:val="20"/>
          <w:u w:val="single"/>
        </w:rPr>
        <w:t>2. O aktualizacji harmonogramu płatności Wykonawca zawiadomi Zamawiającego listem poleconym lub faksem, najpóźniej w ciągu 14 dni od terminu obowiązywania nowej wartości oprocentowania. Do zawiadomienia dołączony zostanie nowy harmonogram płatności.</w:t>
      </w:r>
    </w:p>
    <w:p w:rsidR="00564F58" w:rsidRPr="00D713AD" w:rsidRDefault="00564F58" w:rsidP="000F217E">
      <w:pPr>
        <w:autoSpaceDN w:val="0"/>
        <w:spacing w:after="0" w:line="240" w:lineRule="auto"/>
        <w:jc w:val="both"/>
        <w:rPr>
          <w:rFonts w:cs="Calibri"/>
          <w:b/>
          <w:sz w:val="20"/>
          <w:szCs w:val="20"/>
          <w:u w:val="single"/>
        </w:rPr>
      </w:pPr>
      <w:r w:rsidRPr="00D713AD">
        <w:rPr>
          <w:rFonts w:cs="Calibri"/>
          <w:b/>
          <w:sz w:val="20"/>
          <w:szCs w:val="20"/>
          <w:u w:val="single"/>
        </w:rPr>
        <w:t>3.Zmiana oprocentowania leasingu spowodowana zmianą stopy WIBOR, nie stanowi zmiany Umowy i nie wymaga jej wypowiedzenia, ani zawarcia z Zamawiającym aneksu do Umowy.”</w:t>
      </w:r>
    </w:p>
    <w:p w:rsidR="00564F58" w:rsidRPr="00147397" w:rsidRDefault="00564F58" w:rsidP="00147397">
      <w:pPr>
        <w:pStyle w:val="Punktory"/>
        <w:rPr>
          <w:rFonts w:ascii="Calibri" w:hAnsi="Calibri" w:cs="Calibri"/>
          <w:highlight w:val="cyan"/>
        </w:rPr>
      </w:pPr>
    </w:p>
    <w:p w:rsidR="00564F58" w:rsidRPr="00147397" w:rsidRDefault="00564F58" w:rsidP="000F217E">
      <w:pPr>
        <w:pStyle w:val="ListParagraph"/>
        <w:numPr>
          <w:ilvl w:val="0"/>
          <w:numId w:val="27"/>
        </w:numPr>
        <w:suppressAutoHyphens/>
        <w:autoSpaceDN w:val="0"/>
        <w:spacing w:after="0" w:line="240" w:lineRule="auto"/>
        <w:ind w:left="0"/>
        <w:contextualSpacing w:val="0"/>
        <w:jc w:val="both"/>
        <w:textAlignment w:val="baseline"/>
        <w:rPr>
          <w:rFonts w:cs="Calibri"/>
          <w:sz w:val="20"/>
          <w:szCs w:val="20"/>
        </w:rPr>
      </w:pPr>
      <w:r w:rsidRPr="00147397">
        <w:rPr>
          <w:rFonts w:cs="Calibri"/>
          <w:sz w:val="20"/>
          <w:szCs w:val="20"/>
        </w:rPr>
        <w:t>Mając na względzie miarkowanie kar umownych, prosimy Zamawiającego o zmniejszenie wysokości kary umownej określonej w §17 ust. 1 wzoru umowy z 10% na 5%.</w:t>
      </w:r>
    </w:p>
    <w:p w:rsidR="00564F58" w:rsidRPr="00D713AD" w:rsidRDefault="00564F58" w:rsidP="00147397">
      <w:pPr>
        <w:pStyle w:val="ListParagraph"/>
        <w:spacing w:after="0" w:line="240" w:lineRule="auto"/>
        <w:ind w:left="357" w:hanging="357"/>
        <w:jc w:val="both"/>
        <w:rPr>
          <w:rFonts w:cs="Calibri"/>
          <w:b/>
          <w:sz w:val="20"/>
          <w:szCs w:val="20"/>
          <w:u w:val="single"/>
        </w:rPr>
      </w:pPr>
      <w:r w:rsidRPr="00D713AD">
        <w:rPr>
          <w:rFonts w:cs="Calibri"/>
          <w:b/>
          <w:sz w:val="20"/>
          <w:szCs w:val="20"/>
          <w:u w:val="single"/>
        </w:rPr>
        <w:t>Odp.: Zamawiający zmodyfikował zapis  §17 ust. 1  załącznika nr 5 do SIWZ zgodnie z odpowiedzią na pytanie nr73</w:t>
      </w:r>
    </w:p>
    <w:p w:rsidR="00564F58" w:rsidRPr="00147397" w:rsidRDefault="00564F58" w:rsidP="00147397">
      <w:pPr>
        <w:pStyle w:val="ListParagraph"/>
        <w:spacing w:after="0" w:line="240" w:lineRule="auto"/>
        <w:ind w:left="357" w:hanging="357"/>
        <w:jc w:val="both"/>
        <w:rPr>
          <w:rFonts w:cs="Calibri"/>
          <w:sz w:val="20"/>
          <w:szCs w:val="20"/>
          <w:highlight w:val="yellow"/>
        </w:rPr>
      </w:pPr>
    </w:p>
    <w:p w:rsidR="00564F58" w:rsidRPr="00147397" w:rsidRDefault="00564F58" w:rsidP="0063533A">
      <w:pPr>
        <w:pStyle w:val="ListParagraph"/>
        <w:numPr>
          <w:ilvl w:val="0"/>
          <w:numId w:val="27"/>
        </w:numPr>
        <w:suppressAutoHyphens/>
        <w:autoSpaceDN w:val="0"/>
        <w:spacing w:after="0" w:line="240" w:lineRule="auto"/>
        <w:ind w:left="0"/>
        <w:contextualSpacing w:val="0"/>
        <w:jc w:val="both"/>
        <w:textAlignment w:val="baseline"/>
        <w:rPr>
          <w:rFonts w:cs="Calibri"/>
          <w:sz w:val="20"/>
          <w:szCs w:val="20"/>
        </w:rPr>
      </w:pPr>
      <w:r w:rsidRPr="00147397">
        <w:rPr>
          <w:rFonts w:cs="Calibri"/>
          <w:sz w:val="20"/>
          <w:szCs w:val="20"/>
        </w:rPr>
        <w:t>Mając na względzie miarkowanie kar umownych, prosimy Zamawiającego o zmniejszenie wysokości kary umownej określonej w §17 ust. 2 wzoru umowy z 0,2% na 0,1%.</w:t>
      </w:r>
    </w:p>
    <w:p w:rsidR="00564F58" w:rsidRPr="00D713AD" w:rsidRDefault="00564F58" w:rsidP="00906CA0">
      <w:pPr>
        <w:spacing w:after="0" w:line="240" w:lineRule="auto"/>
        <w:jc w:val="both"/>
        <w:rPr>
          <w:rFonts w:cs="Calibri"/>
          <w:b/>
          <w:sz w:val="20"/>
          <w:szCs w:val="20"/>
          <w:u w:val="single"/>
        </w:rPr>
      </w:pPr>
      <w:r w:rsidRPr="00D713AD">
        <w:rPr>
          <w:rFonts w:cs="Calibri"/>
          <w:b/>
          <w:sz w:val="20"/>
          <w:szCs w:val="20"/>
          <w:u w:val="single"/>
        </w:rPr>
        <w:t>Odp.: Zamawiający zmodyfikował zapis  §17 ust. 2 załącznika nr 5 do SIWZ zgodnie z odpowiedzią na pytanie nr73</w:t>
      </w:r>
    </w:p>
    <w:p w:rsidR="00564F58" w:rsidRPr="00147397" w:rsidRDefault="00564F58" w:rsidP="0063533A">
      <w:pPr>
        <w:pStyle w:val="ListParagraph"/>
        <w:numPr>
          <w:ilvl w:val="0"/>
          <w:numId w:val="27"/>
        </w:numPr>
        <w:suppressAutoHyphens/>
        <w:autoSpaceDN w:val="0"/>
        <w:spacing w:after="0" w:line="240" w:lineRule="auto"/>
        <w:ind w:left="0"/>
        <w:contextualSpacing w:val="0"/>
        <w:jc w:val="both"/>
        <w:textAlignment w:val="baseline"/>
        <w:rPr>
          <w:rFonts w:cs="Calibri"/>
          <w:sz w:val="20"/>
          <w:szCs w:val="20"/>
        </w:rPr>
      </w:pPr>
      <w:r w:rsidRPr="00147397">
        <w:rPr>
          <w:rFonts w:cs="Calibri"/>
          <w:sz w:val="20"/>
          <w:szCs w:val="20"/>
        </w:rPr>
        <w:t>Mając na względzie miarkowanie kar umownych, prosimy Zamawiającego o zmniejszenie wysokości kary umownej określonej w §17 ust. 3 wzoru umowy z 0,1% na 0,05%.</w:t>
      </w:r>
    </w:p>
    <w:p w:rsidR="00564F58" w:rsidRPr="00D713AD" w:rsidRDefault="00564F58" w:rsidP="00906CA0">
      <w:pPr>
        <w:spacing w:after="0" w:line="240" w:lineRule="auto"/>
        <w:jc w:val="both"/>
        <w:rPr>
          <w:rFonts w:cs="Calibri"/>
          <w:b/>
          <w:sz w:val="20"/>
          <w:szCs w:val="20"/>
          <w:u w:val="single"/>
        </w:rPr>
      </w:pPr>
      <w:r w:rsidRPr="00D713AD">
        <w:rPr>
          <w:rFonts w:cs="Calibri"/>
          <w:b/>
          <w:sz w:val="20"/>
          <w:szCs w:val="20"/>
          <w:u w:val="single"/>
        </w:rPr>
        <w:t>Odp.: Zamawiający zmodyfikował zapis  §17 ust. 2  załącznika nr 5 do SIWZ zgodnie z odpowiedzią na pytanie nr 73</w:t>
      </w:r>
    </w:p>
    <w:p w:rsidR="00564F58" w:rsidRPr="00147397" w:rsidRDefault="00564F58" w:rsidP="00147397">
      <w:pPr>
        <w:pStyle w:val="ListParagraph"/>
        <w:spacing w:after="0" w:line="240" w:lineRule="auto"/>
        <w:ind w:left="357" w:hanging="357"/>
        <w:jc w:val="both"/>
        <w:rPr>
          <w:rFonts w:cs="Calibri"/>
          <w:sz w:val="20"/>
          <w:szCs w:val="20"/>
          <w:highlight w:val="yellow"/>
        </w:rPr>
      </w:pPr>
    </w:p>
    <w:p w:rsidR="00564F58" w:rsidRPr="00147397" w:rsidRDefault="00564F58" w:rsidP="0063533A">
      <w:pPr>
        <w:pStyle w:val="ListParagraph"/>
        <w:numPr>
          <w:ilvl w:val="0"/>
          <w:numId w:val="27"/>
        </w:numPr>
        <w:suppressAutoHyphens/>
        <w:autoSpaceDN w:val="0"/>
        <w:spacing w:after="0" w:line="240" w:lineRule="auto"/>
        <w:ind w:left="0"/>
        <w:contextualSpacing w:val="0"/>
        <w:jc w:val="both"/>
        <w:textAlignment w:val="baseline"/>
        <w:rPr>
          <w:rFonts w:cs="Calibri"/>
          <w:sz w:val="20"/>
          <w:szCs w:val="20"/>
        </w:rPr>
      </w:pPr>
      <w:r w:rsidRPr="00147397">
        <w:rPr>
          <w:rFonts w:cs="Calibri"/>
          <w:sz w:val="20"/>
          <w:szCs w:val="20"/>
        </w:rPr>
        <w:t>Mając na względzie miarkowanie kar umownych, prosimy Zamawiającego o zmniejszenie wysokości kary umownej określonej w §17 ust. 4 i 5 wzoru umowy z 0,5% na 0,1%.</w:t>
      </w:r>
    </w:p>
    <w:p w:rsidR="00564F58" w:rsidRPr="00D713AD" w:rsidRDefault="00564F58" w:rsidP="00906CA0">
      <w:pPr>
        <w:spacing w:after="0" w:line="240" w:lineRule="auto"/>
        <w:jc w:val="both"/>
        <w:rPr>
          <w:rFonts w:cs="Calibri"/>
          <w:b/>
          <w:sz w:val="20"/>
          <w:szCs w:val="20"/>
          <w:u w:val="single"/>
        </w:rPr>
      </w:pPr>
      <w:r w:rsidRPr="00D713AD">
        <w:rPr>
          <w:rFonts w:cs="Calibri"/>
          <w:b/>
          <w:sz w:val="20"/>
          <w:szCs w:val="20"/>
          <w:u w:val="single"/>
        </w:rPr>
        <w:t>Odp.: Zamawiający zmodyfikował zapis  §17 ust. 2  załącznika nr 5 do SIWZ zgodnie z odpowiedzią na pytanie nr73</w:t>
      </w:r>
    </w:p>
    <w:p w:rsidR="00564F58" w:rsidRPr="00147397" w:rsidRDefault="00564F58" w:rsidP="00147397">
      <w:pPr>
        <w:pStyle w:val="ListParagraph"/>
        <w:spacing w:after="0" w:line="240" w:lineRule="auto"/>
        <w:ind w:left="357" w:hanging="357"/>
        <w:jc w:val="both"/>
        <w:rPr>
          <w:rFonts w:cs="Calibri"/>
          <w:sz w:val="20"/>
          <w:szCs w:val="20"/>
        </w:rPr>
      </w:pPr>
    </w:p>
    <w:p w:rsidR="00564F58" w:rsidRPr="00906CA0" w:rsidRDefault="00564F58" w:rsidP="00906CA0">
      <w:pPr>
        <w:pStyle w:val="ListParagraph"/>
        <w:numPr>
          <w:ilvl w:val="0"/>
          <w:numId w:val="27"/>
        </w:numPr>
        <w:suppressAutoHyphens/>
        <w:autoSpaceDN w:val="0"/>
        <w:spacing w:after="0" w:line="240" w:lineRule="auto"/>
        <w:ind w:left="0"/>
        <w:jc w:val="both"/>
        <w:textAlignment w:val="baseline"/>
        <w:rPr>
          <w:rFonts w:cs="Calibri"/>
          <w:sz w:val="20"/>
          <w:szCs w:val="20"/>
        </w:rPr>
      </w:pPr>
      <w:r w:rsidRPr="00906CA0">
        <w:rPr>
          <w:rFonts w:cs="Calibri"/>
          <w:sz w:val="20"/>
          <w:szCs w:val="20"/>
        </w:rPr>
        <w:t>Jednocześnie zgodnie z zasadą równości stron umowy prosimy Zamawiającego o wprowadzenie do wzoru umowy kary obciążającej Zamawiającego na rzecz Wykonawcy za nieuzasadnione zerwanie umowy z winy Zamawiającego w analogicznej wysokości jak w §17 ust. 1.</w:t>
      </w:r>
    </w:p>
    <w:p w:rsidR="00564F58" w:rsidRPr="00D713AD" w:rsidRDefault="00564F58" w:rsidP="00147397">
      <w:pPr>
        <w:pStyle w:val="ListParagraph"/>
        <w:spacing w:after="0" w:line="240" w:lineRule="auto"/>
        <w:ind w:left="357" w:hanging="357"/>
        <w:jc w:val="both"/>
        <w:rPr>
          <w:rFonts w:cs="Calibri"/>
          <w:b/>
          <w:sz w:val="20"/>
          <w:szCs w:val="20"/>
          <w:u w:val="single"/>
        </w:rPr>
      </w:pPr>
      <w:r w:rsidRPr="00D713AD">
        <w:rPr>
          <w:rFonts w:cs="Calibri"/>
          <w:b/>
          <w:sz w:val="20"/>
          <w:szCs w:val="20"/>
          <w:u w:val="single"/>
        </w:rPr>
        <w:t>Odp.: Zamawiający nie wyraża zgody na wprowadzenie zmian proponowanych w niniejszym pytaniu.</w:t>
      </w:r>
    </w:p>
    <w:p w:rsidR="00564F58" w:rsidRPr="00147397" w:rsidRDefault="00564F58" w:rsidP="00147397">
      <w:pPr>
        <w:pStyle w:val="ListParagraph"/>
        <w:spacing w:after="0" w:line="240" w:lineRule="auto"/>
        <w:ind w:left="357" w:hanging="357"/>
        <w:jc w:val="both"/>
        <w:rPr>
          <w:rFonts w:cs="Calibri"/>
          <w:sz w:val="20"/>
          <w:szCs w:val="20"/>
        </w:rPr>
      </w:pPr>
    </w:p>
    <w:p w:rsidR="00564F58" w:rsidRPr="00147397" w:rsidRDefault="00564F58" w:rsidP="00906CA0">
      <w:pPr>
        <w:pStyle w:val="ListParagraph"/>
        <w:numPr>
          <w:ilvl w:val="0"/>
          <w:numId w:val="27"/>
        </w:numPr>
        <w:suppressAutoHyphens/>
        <w:autoSpaceDN w:val="0"/>
        <w:spacing w:after="0" w:line="240" w:lineRule="auto"/>
        <w:ind w:left="0"/>
        <w:contextualSpacing w:val="0"/>
        <w:jc w:val="both"/>
        <w:textAlignment w:val="baseline"/>
        <w:rPr>
          <w:rFonts w:cs="Calibri"/>
          <w:sz w:val="20"/>
          <w:szCs w:val="20"/>
        </w:rPr>
      </w:pPr>
      <w:r w:rsidRPr="00147397">
        <w:rPr>
          <w:rFonts w:cs="Calibri"/>
          <w:sz w:val="20"/>
          <w:szCs w:val="20"/>
        </w:rPr>
        <w:t>Prosimy Zamawiającego o zmianę zapisu w §17 ust. 8 wzoru umowy nadając mu brzmienie: „Strony zastrzegają sobie prawo dochodzenia odszkodowania uzupełniającego na zasadach ogólnych”.</w:t>
      </w:r>
    </w:p>
    <w:p w:rsidR="00564F58" w:rsidRPr="00D713AD" w:rsidRDefault="00564F58" w:rsidP="00147397">
      <w:pPr>
        <w:spacing w:after="0" w:line="240" w:lineRule="auto"/>
        <w:jc w:val="both"/>
        <w:rPr>
          <w:rFonts w:cs="Calibri"/>
          <w:b/>
          <w:sz w:val="20"/>
          <w:szCs w:val="20"/>
          <w:u w:val="single"/>
        </w:rPr>
      </w:pPr>
      <w:r w:rsidRPr="00D713AD">
        <w:rPr>
          <w:rFonts w:cs="Calibri"/>
          <w:b/>
          <w:sz w:val="20"/>
          <w:szCs w:val="20"/>
          <w:u w:val="single"/>
        </w:rPr>
        <w:t>Odp.: Zamawiający nie wyraża zgody na wprowadzenie zmian proponowanych w niniejszym pytaniu.</w:t>
      </w:r>
    </w:p>
    <w:p w:rsidR="00564F58" w:rsidRPr="00147397" w:rsidRDefault="00564F58" w:rsidP="00147397">
      <w:pPr>
        <w:spacing w:after="0" w:line="240" w:lineRule="auto"/>
        <w:jc w:val="both"/>
        <w:rPr>
          <w:rFonts w:cs="Calibri"/>
          <w:sz w:val="20"/>
          <w:szCs w:val="20"/>
        </w:rPr>
      </w:pPr>
    </w:p>
    <w:p w:rsidR="00564F58" w:rsidRPr="00147397" w:rsidRDefault="00564F58" w:rsidP="00906CA0">
      <w:pPr>
        <w:pStyle w:val="ListParagraph"/>
        <w:numPr>
          <w:ilvl w:val="0"/>
          <w:numId w:val="27"/>
        </w:numPr>
        <w:suppressAutoHyphens/>
        <w:autoSpaceDN w:val="0"/>
        <w:spacing w:after="0" w:line="240" w:lineRule="auto"/>
        <w:ind w:left="0"/>
        <w:contextualSpacing w:val="0"/>
        <w:jc w:val="both"/>
        <w:textAlignment w:val="baseline"/>
        <w:rPr>
          <w:rFonts w:cs="Calibri"/>
          <w:sz w:val="20"/>
          <w:szCs w:val="20"/>
        </w:rPr>
      </w:pPr>
      <w:r w:rsidRPr="00147397">
        <w:rPr>
          <w:rFonts w:cs="Calibri"/>
          <w:sz w:val="20"/>
          <w:szCs w:val="20"/>
        </w:rPr>
        <w:t>Prosimy Zamawiającego o zmianę zapisu w §17 ust. 10 wzoru umowy na: „W sytuacji obciążenia Wykonawcy karą umowną Zamawiający wystawi Wykonawcy notę z terminem płatności 10 dni od daty jej otrzymania wraz z pisemnym uzasadnieniem podstawy naliczenia kary umownej”.</w:t>
      </w:r>
    </w:p>
    <w:p w:rsidR="00564F58" w:rsidRPr="00D713AD" w:rsidRDefault="00564F58" w:rsidP="00147397">
      <w:pPr>
        <w:pStyle w:val="ListParagraph"/>
        <w:spacing w:after="0" w:line="240" w:lineRule="auto"/>
        <w:ind w:left="357" w:hanging="357"/>
        <w:jc w:val="both"/>
        <w:rPr>
          <w:rFonts w:cs="Calibri"/>
          <w:b/>
          <w:sz w:val="20"/>
          <w:szCs w:val="20"/>
          <w:u w:val="single"/>
        </w:rPr>
      </w:pPr>
      <w:r w:rsidRPr="00D713AD">
        <w:rPr>
          <w:rFonts w:cs="Calibri"/>
          <w:b/>
          <w:sz w:val="20"/>
          <w:szCs w:val="20"/>
          <w:u w:val="single"/>
        </w:rPr>
        <w:t xml:space="preserve">Odp.: Zamawiający zmienia treść §17 ust. 10 załącznika nr 5 do SIWZ w następujący sposób: </w:t>
      </w:r>
    </w:p>
    <w:p w:rsidR="00564F58" w:rsidRPr="00D713AD" w:rsidRDefault="00564F58" w:rsidP="00906CA0">
      <w:pPr>
        <w:pStyle w:val="StylNagwkiCalibriLight11pktWyjustowany"/>
        <w:rPr>
          <w:rFonts w:ascii="Calibri" w:hAnsi="Calibri" w:cs="Calibri"/>
          <w:b/>
          <w:sz w:val="20"/>
          <w:u w:val="single"/>
        </w:rPr>
      </w:pPr>
      <w:r w:rsidRPr="00D713AD">
        <w:rPr>
          <w:rFonts w:ascii="Calibri" w:hAnsi="Calibri" w:cs="Calibri"/>
          <w:b/>
          <w:sz w:val="20"/>
          <w:u w:val="single"/>
        </w:rPr>
        <w:t xml:space="preserve">„10. Zamawiający ma prawo potrącać kary umowne z wynagrodzenia Wykonawcy, wystawiając notę obciążeniową w której wskaże podstawę naliczenia kary. </w:t>
      </w:r>
    </w:p>
    <w:p w:rsidR="00564F58" w:rsidRPr="00147397" w:rsidRDefault="00564F58" w:rsidP="00147397">
      <w:pPr>
        <w:pStyle w:val="StylNagwkiCalibriLight11pktWyjustowany"/>
        <w:ind w:left="360"/>
        <w:rPr>
          <w:rFonts w:ascii="Calibri" w:hAnsi="Calibri" w:cs="Calibri"/>
          <w:sz w:val="20"/>
        </w:rPr>
      </w:pPr>
    </w:p>
    <w:p w:rsidR="00564F58" w:rsidRPr="00147397" w:rsidRDefault="00564F58" w:rsidP="00147397">
      <w:pPr>
        <w:pStyle w:val="ListParagraph"/>
        <w:spacing w:after="0" w:line="240" w:lineRule="auto"/>
        <w:ind w:left="357" w:hanging="357"/>
        <w:jc w:val="both"/>
        <w:rPr>
          <w:rFonts w:cs="Calibri"/>
          <w:sz w:val="20"/>
          <w:szCs w:val="20"/>
        </w:rPr>
      </w:pPr>
    </w:p>
    <w:p w:rsidR="00564F58" w:rsidRPr="00906CA0" w:rsidRDefault="00564F58" w:rsidP="00906CA0">
      <w:pPr>
        <w:pStyle w:val="ListParagraph"/>
        <w:numPr>
          <w:ilvl w:val="0"/>
          <w:numId w:val="27"/>
        </w:numPr>
        <w:suppressAutoHyphens/>
        <w:autoSpaceDN w:val="0"/>
        <w:spacing w:after="0" w:line="240" w:lineRule="auto"/>
        <w:ind w:left="0"/>
        <w:jc w:val="both"/>
        <w:textAlignment w:val="baseline"/>
        <w:rPr>
          <w:rFonts w:cs="Calibri"/>
          <w:sz w:val="20"/>
          <w:szCs w:val="20"/>
        </w:rPr>
      </w:pPr>
      <w:r w:rsidRPr="00906CA0">
        <w:rPr>
          <w:rFonts w:cs="Calibri"/>
          <w:sz w:val="20"/>
          <w:szCs w:val="20"/>
        </w:rPr>
        <w:t>Prosimy Zamawiającego o wskazanie prawidłowego ustępu w §19 ust. 3 wzoru umowy, do którego należy się odnieść. Pragniemy zwrócić uwagę, że w §19 nie występuje ust. 6.</w:t>
      </w:r>
    </w:p>
    <w:p w:rsidR="00564F58" w:rsidRPr="00D713AD" w:rsidRDefault="00564F58" w:rsidP="00147397">
      <w:pPr>
        <w:pStyle w:val="ListParagraph"/>
        <w:spacing w:after="0" w:line="240" w:lineRule="auto"/>
        <w:ind w:left="357" w:hanging="357"/>
        <w:jc w:val="both"/>
        <w:rPr>
          <w:rFonts w:cs="Calibri"/>
          <w:b/>
          <w:sz w:val="20"/>
          <w:szCs w:val="20"/>
          <w:u w:val="single"/>
        </w:rPr>
      </w:pPr>
      <w:r w:rsidRPr="00D713AD">
        <w:rPr>
          <w:rFonts w:cs="Calibri"/>
          <w:b/>
          <w:sz w:val="20"/>
          <w:szCs w:val="20"/>
          <w:u w:val="single"/>
        </w:rPr>
        <w:t>Odp.: Zamawiający zmienia treść §19 ust. 3 załącznika nr 5 do SIWZ w następujący sposób:</w:t>
      </w:r>
    </w:p>
    <w:p w:rsidR="00564F58" w:rsidRPr="00D713AD" w:rsidRDefault="00564F58" w:rsidP="00906CA0">
      <w:pPr>
        <w:pStyle w:val="ListParagraph"/>
        <w:spacing w:after="0" w:line="240" w:lineRule="auto"/>
        <w:ind w:left="0"/>
        <w:jc w:val="both"/>
        <w:rPr>
          <w:rFonts w:cs="Calibri"/>
          <w:b/>
          <w:sz w:val="20"/>
          <w:szCs w:val="20"/>
          <w:u w:val="single"/>
        </w:rPr>
      </w:pPr>
      <w:r w:rsidRPr="00D713AD">
        <w:rPr>
          <w:rFonts w:cs="Calibri"/>
          <w:b/>
          <w:sz w:val="20"/>
          <w:szCs w:val="20"/>
          <w:u w:val="single"/>
        </w:rPr>
        <w:t>„W przypadku, o którym mowa w ust. 1 i 2 niniejszego paragrafu, wykonawca może żądać wyłącznie wynagrodzenia należnego z tytułu wykonania części umowy.”</w:t>
      </w:r>
    </w:p>
    <w:p w:rsidR="00564F58" w:rsidRPr="00147397" w:rsidRDefault="00564F58" w:rsidP="00147397">
      <w:pPr>
        <w:pStyle w:val="ListParagraph"/>
        <w:spacing w:after="0" w:line="240" w:lineRule="auto"/>
        <w:ind w:left="357" w:hanging="357"/>
        <w:jc w:val="both"/>
        <w:rPr>
          <w:rFonts w:cs="Calibri"/>
          <w:sz w:val="20"/>
          <w:szCs w:val="20"/>
        </w:rPr>
      </w:pPr>
    </w:p>
    <w:p w:rsidR="00564F58" w:rsidRPr="00147397" w:rsidRDefault="00564F58" w:rsidP="00906CA0">
      <w:pPr>
        <w:pStyle w:val="ListParagraph"/>
        <w:numPr>
          <w:ilvl w:val="0"/>
          <w:numId w:val="27"/>
        </w:numPr>
        <w:spacing w:after="0" w:line="240" w:lineRule="auto"/>
        <w:ind w:left="0"/>
        <w:contextualSpacing w:val="0"/>
        <w:jc w:val="both"/>
        <w:rPr>
          <w:rFonts w:cs="Calibri"/>
          <w:sz w:val="20"/>
          <w:szCs w:val="20"/>
        </w:rPr>
      </w:pPr>
      <w:r w:rsidRPr="00147397">
        <w:rPr>
          <w:rFonts w:cs="Calibri"/>
          <w:sz w:val="20"/>
          <w:szCs w:val="20"/>
        </w:rPr>
        <w:t>Prosimy Zamawiającego o zmianę zapisu tabeli Opisu Przedmiotu Zamówienia i skrócenie okresu gwarancji dostępu do części zamiennych, materiałów eksploatacyjnych do 5 lat. Pozytywna odpowiedź znacząco wpłynie na wysokość zaoferowanej ceny. Zaznaczyć należy, iż producent, zbywca bądź importer nie ma obowiązku, nałożonego prawem, na produkcję czy przechowywanie części zamiennych, materiałów eksploatacyjnych przez tak długi okres, jeśli w wyniku np. zastosowania nowszych technologii, wdrożenia nowego produktu, nie będzie kontynuował produkcji części zamiennych, materiałów eksploatacyjnych do produktów sprzed kilku lat. Koszty magazynowania części zamiennych, materiałów eksploatacyjnych, aby zadośćuczynić postanowieniom umowy, są zbyt wysokie i niosą ryzyko ponoszenia dużych kosztów przez Wykonawcę, co może wpłynąć na zaniżenie kręgu potencjalnych Wykonawców i zawyżenie ceny oferty.</w:t>
      </w:r>
    </w:p>
    <w:p w:rsidR="00564F58" w:rsidRPr="001D0FE0" w:rsidRDefault="00564F58" w:rsidP="00906CA0">
      <w:pPr>
        <w:jc w:val="both"/>
        <w:rPr>
          <w:rFonts w:cs="Calibri"/>
          <w:b/>
          <w:sz w:val="20"/>
          <w:szCs w:val="20"/>
          <w:u w:val="single"/>
        </w:rPr>
      </w:pPr>
      <w:r w:rsidRPr="001D0FE0">
        <w:rPr>
          <w:rFonts w:cs="Calibri"/>
          <w:b/>
          <w:sz w:val="20"/>
          <w:szCs w:val="20"/>
          <w:u w:val="single"/>
        </w:rPr>
        <w:t>Odp.: Zamawiający modyfikuje zapis pkt 104 w załączniku 2a do SIWZ, w następujący sposób:</w:t>
      </w:r>
    </w:p>
    <w:p w:rsidR="00564F58" w:rsidRPr="001D0FE0" w:rsidRDefault="00564F58" w:rsidP="00B76BDA">
      <w:pPr>
        <w:spacing w:after="0" w:line="240" w:lineRule="auto"/>
        <w:jc w:val="both"/>
        <w:rPr>
          <w:rFonts w:cs="Calibri"/>
          <w:b/>
          <w:sz w:val="20"/>
          <w:szCs w:val="20"/>
          <w:u w:val="single"/>
        </w:rPr>
      </w:pPr>
      <w:r w:rsidRPr="001D0FE0">
        <w:rPr>
          <w:rFonts w:cs="Calibri"/>
          <w:b/>
          <w:sz w:val="20"/>
          <w:szCs w:val="20"/>
          <w:u w:val="single"/>
        </w:rPr>
        <w:t>Gwarancja 10–letniego dostępu do części zamiennych, materiałów eksploatacyjnych – dla tomografu</w:t>
      </w:r>
    </w:p>
    <w:p w:rsidR="00564F58" w:rsidRDefault="00564F58" w:rsidP="00B76BDA">
      <w:pPr>
        <w:spacing w:after="0" w:line="240" w:lineRule="auto"/>
        <w:jc w:val="both"/>
        <w:rPr>
          <w:rFonts w:cs="Calibri"/>
          <w:b/>
          <w:sz w:val="20"/>
          <w:szCs w:val="20"/>
          <w:u w:val="single"/>
        </w:rPr>
      </w:pPr>
      <w:r w:rsidRPr="001D0FE0">
        <w:rPr>
          <w:rFonts w:cs="Calibri"/>
          <w:b/>
          <w:sz w:val="20"/>
          <w:szCs w:val="20"/>
          <w:u w:val="single"/>
        </w:rPr>
        <w:t>Gwarancja 5–letniego dostępu do części zamiennych, materiałów eksploatacyjnych – dla części IT</w:t>
      </w:r>
    </w:p>
    <w:p w:rsidR="00564F58" w:rsidRDefault="00564F58" w:rsidP="00906CA0">
      <w:pPr>
        <w:jc w:val="both"/>
        <w:rPr>
          <w:rFonts w:cs="Calibri"/>
          <w:b/>
          <w:sz w:val="20"/>
          <w:szCs w:val="20"/>
          <w:u w:val="single"/>
        </w:rPr>
      </w:pPr>
      <w:r>
        <w:rPr>
          <w:rFonts w:cs="Calibri"/>
          <w:b/>
          <w:sz w:val="20"/>
          <w:szCs w:val="20"/>
          <w:u w:val="single"/>
        </w:rPr>
        <w:t xml:space="preserve">W związku z powyższym Zamawiający </w:t>
      </w:r>
      <w:r w:rsidRPr="001D0FE0">
        <w:rPr>
          <w:rFonts w:cs="Calibri"/>
          <w:b/>
          <w:sz w:val="20"/>
          <w:szCs w:val="20"/>
          <w:u w:val="single"/>
        </w:rPr>
        <w:t>modyfikuje zapis pkt 104 w załączniku 2a do SIWZ</w:t>
      </w:r>
    </w:p>
    <w:p w:rsidR="00564F58" w:rsidRDefault="00564F58" w:rsidP="00906CA0">
      <w:pPr>
        <w:jc w:val="both"/>
        <w:rPr>
          <w:rFonts w:cs="Calibri"/>
          <w:b/>
          <w:sz w:val="20"/>
          <w:szCs w:val="20"/>
          <w:u w:val="single"/>
        </w:rPr>
      </w:pPr>
      <w:r>
        <w:rPr>
          <w:rFonts w:cs="Calibri"/>
          <w:b/>
          <w:sz w:val="20"/>
          <w:szCs w:val="20"/>
          <w:u w:val="single"/>
        </w:rPr>
        <w:t xml:space="preserve">Z: </w:t>
      </w:r>
    </w:p>
    <w:tbl>
      <w:tblPr>
        <w:tblW w:w="5000" w:type="pct"/>
        <w:jc w:val="center"/>
        <w:tblCellMar>
          <w:top w:w="55" w:type="dxa"/>
          <w:left w:w="55" w:type="dxa"/>
          <w:bottom w:w="55" w:type="dxa"/>
          <w:right w:w="55" w:type="dxa"/>
        </w:tblCellMar>
        <w:tblLook w:val="00A0"/>
      </w:tblPr>
      <w:tblGrid>
        <w:gridCol w:w="465"/>
        <w:gridCol w:w="3720"/>
        <w:gridCol w:w="1931"/>
        <w:gridCol w:w="1452"/>
        <w:gridCol w:w="1612"/>
      </w:tblGrid>
      <w:tr w:rsidR="00564F58" w:rsidRPr="004461F5" w:rsidTr="008B6BB4">
        <w:trPr>
          <w:cantSplit/>
          <w:trHeight w:val="686"/>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4461F5" w:rsidRDefault="00564F58" w:rsidP="00B76BDA">
            <w:pPr>
              <w:pStyle w:val="Zawartotabeli"/>
              <w:snapToGrid w:val="0"/>
              <w:spacing w:before="100" w:beforeAutospacing="1" w:after="100" w:afterAutospacing="1"/>
              <w:rPr>
                <w:rFonts w:ascii="Calibri" w:hAnsi="Calibri"/>
                <w:bCs/>
                <w:sz w:val="20"/>
                <w:szCs w:val="20"/>
              </w:rPr>
            </w:pPr>
            <w:r>
              <w:rPr>
                <w:rFonts w:ascii="Calibri" w:hAnsi="Calibri"/>
                <w:bCs/>
                <w:sz w:val="20"/>
                <w:szCs w:val="20"/>
              </w:rPr>
              <w:t>104.</w:t>
            </w:r>
          </w:p>
        </w:tc>
        <w:tc>
          <w:tcPr>
            <w:tcW w:w="2036" w:type="pct"/>
            <w:tcBorders>
              <w:top w:val="single" w:sz="2" w:space="0" w:color="000000"/>
              <w:left w:val="single" w:sz="2" w:space="0" w:color="000000"/>
              <w:bottom w:val="single" w:sz="2" w:space="0" w:color="000000"/>
              <w:right w:val="nil"/>
            </w:tcBorders>
            <w:vAlign w:val="center"/>
          </w:tcPr>
          <w:p w:rsidR="00564F58" w:rsidRPr="004461F5" w:rsidRDefault="00564F58" w:rsidP="008B6BB4">
            <w:pPr>
              <w:spacing w:line="240" w:lineRule="atLeast"/>
              <w:rPr>
                <w:rFonts w:cs="Calibri"/>
                <w:sz w:val="20"/>
                <w:szCs w:val="20"/>
              </w:rPr>
            </w:pPr>
            <w:r w:rsidRPr="004461F5">
              <w:rPr>
                <w:rFonts w:cs="Calibri"/>
                <w:sz w:val="20"/>
                <w:szCs w:val="20"/>
              </w:rPr>
              <w:t>Gwarancja 10–letniego dostępu do części zamiennych, materiałów eksploatacyjnych</w:t>
            </w:r>
          </w:p>
        </w:tc>
        <w:tc>
          <w:tcPr>
            <w:tcW w:w="1061" w:type="pct"/>
            <w:tcBorders>
              <w:top w:val="single" w:sz="2" w:space="0" w:color="000000"/>
              <w:left w:val="single" w:sz="2" w:space="0" w:color="000000"/>
              <w:bottom w:val="single" w:sz="2" w:space="0" w:color="000000"/>
              <w:right w:val="nil"/>
            </w:tcBorders>
            <w:vAlign w:val="center"/>
          </w:tcPr>
          <w:p w:rsidR="00564F58" w:rsidRPr="004461F5" w:rsidRDefault="00564F58" w:rsidP="008B6BB4">
            <w:pPr>
              <w:spacing w:line="240" w:lineRule="atLeast"/>
              <w:jc w:val="center"/>
              <w:rPr>
                <w:rFonts w:cs="Calibri"/>
                <w:sz w:val="20"/>
                <w:szCs w:val="20"/>
              </w:rPr>
            </w:pPr>
            <w:r w:rsidRPr="004461F5">
              <w:rPr>
                <w:rFonts w:cs="Calibri"/>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4461F5" w:rsidRDefault="00564F58" w:rsidP="008B6BB4">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8B6BB4">
            <w:pPr>
              <w:rPr>
                <w:sz w:val="20"/>
                <w:szCs w:val="20"/>
              </w:rPr>
            </w:pPr>
            <w:r w:rsidRPr="004461F5">
              <w:rPr>
                <w:bCs/>
                <w:sz w:val="20"/>
                <w:szCs w:val="20"/>
              </w:rPr>
              <w:t>Bez punktacji</w:t>
            </w:r>
          </w:p>
        </w:tc>
      </w:tr>
    </w:tbl>
    <w:p w:rsidR="00564F58" w:rsidRDefault="00564F58" w:rsidP="00906CA0">
      <w:pPr>
        <w:jc w:val="both"/>
        <w:rPr>
          <w:rFonts w:cs="Calibri"/>
          <w:b/>
          <w:sz w:val="20"/>
          <w:szCs w:val="20"/>
          <w:u w:val="single"/>
        </w:rPr>
      </w:pPr>
      <w:r>
        <w:rPr>
          <w:rFonts w:cs="Calibri"/>
          <w:b/>
          <w:sz w:val="20"/>
          <w:szCs w:val="20"/>
          <w:u w:val="single"/>
        </w:rPr>
        <w:t>Na:</w:t>
      </w:r>
    </w:p>
    <w:tbl>
      <w:tblPr>
        <w:tblW w:w="5000" w:type="pct"/>
        <w:jc w:val="center"/>
        <w:tblCellMar>
          <w:top w:w="55" w:type="dxa"/>
          <w:left w:w="55" w:type="dxa"/>
          <w:bottom w:w="55" w:type="dxa"/>
          <w:right w:w="55" w:type="dxa"/>
        </w:tblCellMar>
        <w:tblLook w:val="00A0"/>
      </w:tblPr>
      <w:tblGrid>
        <w:gridCol w:w="465"/>
        <w:gridCol w:w="3720"/>
        <w:gridCol w:w="1931"/>
        <w:gridCol w:w="1452"/>
        <w:gridCol w:w="1612"/>
      </w:tblGrid>
      <w:tr w:rsidR="00564F58" w:rsidRPr="004461F5" w:rsidTr="008B6BB4">
        <w:trPr>
          <w:cantSplit/>
          <w:trHeight w:val="686"/>
          <w:tblHeader/>
          <w:jc w:val="center"/>
        </w:trPr>
        <w:tc>
          <w:tcPr>
            <w:tcW w:w="216" w:type="pct"/>
            <w:tcBorders>
              <w:top w:val="single" w:sz="2" w:space="0" w:color="000000"/>
              <w:left w:val="single" w:sz="2" w:space="0" w:color="000000"/>
              <w:bottom w:val="single" w:sz="2" w:space="0" w:color="000000"/>
              <w:right w:val="nil"/>
            </w:tcBorders>
            <w:vAlign w:val="center"/>
          </w:tcPr>
          <w:p w:rsidR="00564F58" w:rsidRPr="004461F5" w:rsidRDefault="00564F58" w:rsidP="008B6BB4">
            <w:pPr>
              <w:pStyle w:val="Zawartotabeli"/>
              <w:snapToGrid w:val="0"/>
              <w:spacing w:before="100" w:beforeAutospacing="1" w:after="100" w:afterAutospacing="1"/>
              <w:rPr>
                <w:rFonts w:ascii="Calibri" w:hAnsi="Calibri"/>
                <w:bCs/>
                <w:sz w:val="20"/>
                <w:szCs w:val="20"/>
              </w:rPr>
            </w:pPr>
            <w:r>
              <w:rPr>
                <w:rFonts w:ascii="Calibri" w:hAnsi="Calibri"/>
                <w:bCs/>
                <w:sz w:val="20"/>
                <w:szCs w:val="20"/>
              </w:rPr>
              <w:t>104.</w:t>
            </w:r>
          </w:p>
        </w:tc>
        <w:tc>
          <w:tcPr>
            <w:tcW w:w="2036" w:type="pct"/>
            <w:tcBorders>
              <w:top w:val="single" w:sz="2" w:space="0" w:color="000000"/>
              <w:left w:val="single" w:sz="2" w:space="0" w:color="000000"/>
              <w:bottom w:val="single" w:sz="2" w:space="0" w:color="000000"/>
              <w:right w:val="nil"/>
            </w:tcBorders>
            <w:vAlign w:val="center"/>
          </w:tcPr>
          <w:p w:rsidR="00564F58" w:rsidRPr="001D0FE0" w:rsidRDefault="00564F58" w:rsidP="00B76BDA">
            <w:pPr>
              <w:jc w:val="both"/>
              <w:rPr>
                <w:rFonts w:cs="Calibri"/>
                <w:b/>
                <w:sz w:val="20"/>
                <w:szCs w:val="20"/>
                <w:u w:val="single"/>
              </w:rPr>
            </w:pPr>
            <w:r w:rsidRPr="001D0FE0">
              <w:rPr>
                <w:rFonts w:cs="Calibri"/>
                <w:b/>
                <w:sz w:val="20"/>
                <w:szCs w:val="20"/>
                <w:u w:val="single"/>
              </w:rPr>
              <w:t>Gwarancja 10–letniego dostępu do części zamiennych, materiałów eksploatacyjnych – dla tomografu</w:t>
            </w:r>
          </w:p>
          <w:p w:rsidR="00564F58" w:rsidRPr="004461F5" w:rsidRDefault="00564F58" w:rsidP="008B6BB4">
            <w:pPr>
              <w:spacing w:line="240" w:lineRule="atLeast"/>
              <w:rPr>
                <w:rFonts w:cs="Calibri"/>
                <w:sz w:val="20"/>
                <w:szCs w:val="20"/>
              </w:rPr>
            </w:pPr>
            <w:r w:rsidRPr="001D0FE0">
              <w:rPr>
                <w:rFonts w:cs="Calibri"/>
                <w:b/>
                <w:sz w:val="20"/>
                <w:szCs w:val="20"/>
                <w:u w:val="single"/>
              </w:rPr>
              <w:t>Gwarancja 5–letniego dostępu do części zamiennych, materiałów eksploatacyjnych – dla części IT</w:t>
            </w:r>
          </w:p>
        </w:tc>
        <w:tc>
          <w:tcPr>
            <w:tcW w:w="1061" w:type="pct"/>
            <w:tcBorders>
              <w:top w:val="single" w:sz="2" w:space="0" w:color="000000"/>
              <w:left w:val="single" w:sz="2" w:space="0" w:color="000000"/>
              <w:bottom w:val="single" w:sz="2" w:space="0" w:color="000000"/>
              <w:right w:val="nil"/>
            </w:tcBorders>
            <w:vAlign w:val="center"/>
          </w:tcPr>
          <w:p w:rsidR="00564F58" w:rsidRPr="004461F5" w:rsidRDefault="00564F58" w:rsidP="008B6BB4">
            <w:pPr>
              <w:spacing w:line="240" w:lineRule="atLeast"/>
              <w:jc w:val="center"/>
              <w:rPr>
                <w:rFonts w:cs="Calibri"/>
                <w:sz w:val="20"/>
                <w:szCs w:val="20"/>
              </w:rPr>
            </w:pPr>
            <w:r w:rsidRPr="004461F5">
              <w:rPr>
                <w:rFonts w:cs="Calibri"/>
                <w:sz w:val="20"/>
                <w:szCs w:val="20"/>
              </w:rPr>
              <w:t>TAK</w:t>
            </w:r>
          </w:p>
        </w:tc>
        <w:tc>
          <w:tcPr>
            <w:tcW w:w="800" w:type="pct"/>
            <w:tcBorders>
              <w:top w:val="single" w:sz="2" w:space="0" w:color="000000"/>
              <w:left w:val="single" w:sz="2" w:space="0" w:color="000000"/>
              <w:bottom w:val="single" w:sz="2" w:space="0" w:color="000000"/>
              <w:right w:val="nil"/>
            </w:tcBorders>
            <w:vAlign w:val="center"/>
          </w:tcPr>
          <w:p w:rsidR="00564F58" w:rsidRPr="004461F5" w:rsidRDefault="00564F58" w:rsidP="008B6BB4">
            <w:pPr>
              <w:pStyle w:val="Zawartotabeli"/>
              <w:jc w:val="center"/>
              <w:rPr>
                <w:rFonts w:ascii="Calibri" w:hAnsi="Calibri"/>
                <w:bCs/>
                <w:sz w:val="20"/>
                <w:szCs w:val="20"/>
              </w:rPr>
            </w:pPr>
          </w:p>
        </w:tc>
        <w:tc>
          <w:tcPr>
            <w:tcW w:w="887" w:type="pct"/>
            <w:tcBorders>
              <w:top w:val="single" w:sz="2" w:space="0" w:color="000000"/>
              <w:left w:val="single" w:sz="2" w:space="0" w:color="000000"/>
              <w:bottom w:val="single" w:sz="2" w:space="0" w:color="000000"/>
              <w:right w:val="single" w:sz="2" w:space="0" w:color="000000"/>
            </w:tcBorders>
            <w:vAlign w:val="center"/>
          </w:tcPr>
          <w:p w:rsidR="00564F58" w:rsidRPr="004461F5" w:rsidRDefault="00564F58" w:rsidP="008B6BB4">
            <w:pPr>
              <w:rPr>
                <w:sz w:val="20"/>
                <w:szCs w:val="20"/>
              </w:rPr>
            </w:pPr>
            <w:r w:rsidRPr="004461F5">
              <w:rPr>
                <w:bCs/>
                <w:sz w:val="20"/>
                <w:szCs w:val="20"/>
              </w:rPr>
              <w:t>Bez punktacji</w:t>
            </w:r>
          </w:p>
        </w:tc>
      </w:tr>
    </w:tbl>
    <w:p w:rsidR="00564F58" w:rsidRPr="001D0FE0" w:rsidRDefault="00564F58" w:rsidP="00906CA0">
      <w:pPr>
        <w:jc w:val="both"/>
        <w:rPr>
          <w:rFonts w:cs="Calibri"/>
          <w:b/>
          <w:sz w:val="20"/>
          <w:szCs w:val="20"/>
          <w:u w:val="single"/>
        </w:rPr>
      </w:pPr>
    </w:p>
    <w:p w:rsidR="00564F58" w:rsidRPr="002771CB" w:rsidRDefault="00564F58" w:rsidP="00906CA0">
      <w:pPr>
        <w:pStyle w:val="ListParagraph"/>
        <w:numPr>
          <w:ilvl w:val="0"/>
          <w:numId w:val="27"/>
        </w:numPr>
        <w:spacing w:after="0" w:line="240" w:lineRule="auto"/>
        <w:ind w:left="0"/>
        <w:contextualSpacing w:val="0"/>
        <w:jc w:val="both"/>
        <w:rPr>
          <w:rFonts w:cs="Calibri"/>
          <w:sz w:val="20"/>
          <w:szCs w:val="20"/>
        </w:rPr>
      </w:pPr>
      <w:r w:rsidRPr="002771CB">
        <w:rPr>
          <w:rFonts w:cs="Calibri"/>
          <w:sz w:val="20"/>
          <w:szCs w:val="20"/>
        </w:rPr>
        <w:t xml:space="preserve">Prosimy Zamawiającego o wykreślenie pkt. 7, 8, 9 z Rozdziału II ust. 9 SIWZ tj. zapisu dotyczącego dostarczenia umów zawartych z podwykonawcami, projektów umów itp. Wskazujemy, </w:t>
      </w:r>
      <w:r w:rsidRPr="002771CB">
        <w:rPr>
          <w:rFonts w:cs="Calibri"/>
          <w:sz w:val="20"/>
          <w:szCs w:val="20"/>
          <w:u w:val="single"/>
        </w:rPr>
        <w:t>iż przedmiotem zamówienia jest dostawa a nie roboty budowlane</w:t>
      </w:r>
      <w:r w:rsidRPr="002771CB">
        <w:rPr>
          <w:rFonts w:cs="Calibri"/>
          <w:sz w:val="20"/>
          <w:szCs w:val="20"/>
        </w:rPr>
        <w:t>, zatem Zamawiający nie może wnikać w stosunki i postanowienia pomiędzy Wykonawcą a Podwykonawcą. W przypadku przedmiotowego postępowania stosowanie tak restrykcyjnych zapisów w zakresie podwykonawstwa nie znajduje uzasadnienia.</w:t>
      </w:r>
    </w:p>
    <w:p w:rsidR="00564F58" w:rsidRDefault="00564F58" w:rsidP="00147397">
      <w:pPr>
        <w:pStyle w:val="ListParagraph"/>
        <w:spacing w:after="0" w:line="240" w:lineRule="auto"/>
        <w:ind w:left="357" w:hanging="357"/>
        <w:jc w:val="both"/>
        <w:rPr>
          <w:rFonts w:cs="Calibri"/>
          <w:b/>
          <w:sz w:val="20"/>
          <w:szCs w:val="20"/>
          <w:u w:val="single"/>
        </w:rPr>
      </w:pPr>
      <w:r w:rsidRPr="001D0FE0">
        <w:rPr>
          <w:rFonts w:cs="Calibri"/>
          <w:b/>
          <w:sz w:val="20"/>
          <w:szCs w:val="20"/>
          <w:u w:val="single"/>
        </w:rPr>
        <w:t>Odp.: Zamawiający wykreśla pkt. 7, 8, 9 z Rozdziału II ust. 9 SIWZ</w:t>
      </w:r>
    </w:p>
    <w:p w:rsidR="00564F58" w:rsidRPr="001D0FE0" w:rsidRDefault="00564F58" w:rsidP="00147397">
      <w:pPr>
        <w:pStyle w:val="ListParagraph"/>
        <w:spacing w:after="0" w:line="240" w:lineRule="auto"/>
        <w:ind w:left="357" w:hanging="357"/>
        <w:jc w:val="both"/>
        <w:rPr>
          <w:rFonts w:cs="Calibri"/>
          <w:b/>
          <w:sz w:val="20"/>
          <w:szCs w:val="20"/>
          <w:u w:val="single"/>
        </w:rPr>
      </w:pPr>
    </w:p>
    <w:p w:rsidR="00564F58" w:rsidRDefault="00564F58" w:rsidP="001D0FE0">
      <w:pPr>
        <w:pStyle w:val="ListParagraph"/>
        <w:numPr>
          <w:ilvl w:val="0"/>
          <w:numId w:val="27"/>
        </w:numPr>
        <w:spacing w:after="0" w:line="240" w:lineRule="auto"/>
        <w:ind w:left="0"/>
        <w:contextualSpacing w:val="0"/>
        <w:jc w:val="both"/>
        <w:rPr>
          <w:rFonts w:cs="Calibri"/>
          <w:sz w:val="20"/>
          <w:szCs w:val="20"/>
        </w:rPr>
      </w:pPr>
      <w:r w:rsidRPr="002771CB">
        <w:rPr>
          <w:rFonts w:cs="Calibri"/>
          <w:sz w:val="20"/>
          <w:szCs w:val="20"/>
        </w:rPr>
        <w:t xml:space="preserve">Prosimy Zamawiającego o wykreślenie pkt. 10 z Rozdziału II ust. 9 SIWZ tj. zapisu warunkującego zapłatę wynagrodzenia Wykonawcy przedstawieniem dowodu uregulowania należności do podwykonawcy. Pragniemy zauważyć, </w:t>
      </w:r>
      <w:r w:rsidRPr="002771CB">
        <w:rPr>
          <w:rFonts w:cs="Calibri"/>
          <w:sz w:val="20"/>
          <w:szCs w:val="20"/>
          <w:u w:val="single"/>
        </w:rPr>
        <w:t>iż zgodnie z obowiązującymi przepisami takie zapisy są charakterystyczne dla umów zawieranych w wyniku postępowań na roboty budowlane a przedmiotowe postępowanie dotyczy dostawy</w:t>
      </w:r>
      <w:r w:rsidRPr="002771CB">
        <w:rPr>
          <w:rFonts w:cs="Calibri"/>
          <w:sz w:val="20"/>
          <w:szCs w:val="20"/>
        </w:rPr>
        <w:t>.</w:t>
      </w:r>
    </w:p>
    <w:p w:rsidR="00564F58" w:rsidRDefault="00564F58" w:rsidP="001D0FE0">
      <w:pPr>
        <w:pStyle w:val="ListParagraph"/>
        <w:spacing w:after="0" w:line="240" w:lineRule="auto"/>
        <w:ind w:left="-360"/>
        <w:contextualSpacing w:val="0"/>
        <w:jc w:val="both"/>
        <w:rPr>
          <w:rFonts w:cs="Calibri"/>
          <w:sz w:val="20"/>
          <w:szCs w:val="20"/>
        </w:rPr>
      </w:pPr>
    </w:p>
    <w:p w:rsidR="00564F58" w:rsidRPr="001D0FE0" w:rsidRDefault="00564F58" w:rsidP="001D0FE0">
      <w:pPr>
        <w:pStyle w:val="ListParagraph"/>
        <w:spacing w:after="0" w:line="240" w:lineRule="auto"/>
        <w:ind w:left="0"/>
        <w:contextualSpacing w:val="0"/>
        <w:jc w:val="both"/>
        <w:rPr>
          <w:rFonts w:cs="Calibri"/>
          <w:b/>
          <w:sz w:val="20"/>
          <w:szCs w:val="20"/>
          <w:u w:val="single"/>
        </w:rPr>
      </w:pPr>
      <w:r w:rsidRPr="001D0FE0">
        <w:rPr>
          <w:rFonts w:cs="Calibri"/>
          <w:b/>
          <w:sz w:val="20"/>
          <w:szCs w:val="20"/>
          <w:u w:val="single"/>
        </w:rPr>
        <w:t>Odp.: Zamawiający wykreśla pkt. 10 z Rozdziału II ust. 9 SIWZ</w:t>
      </w:r>
    </w:p>
    <w:p w:rsidR="00564F58" w:rsidRPr="00147397" w:rsidRDefault="00564F58" w:rsidP="00147397">
      <w:pPr>
        <w:pStyle w:val="ListParagraph"/>
        <w:spacing w:after="0" w:line="240" w:lineRule="auto"/>
        <w:ind w:left="357" w:hanging="357"/>
        <w:jc w:val="both"/>
        <w:rPr>
          <w:rFonts w:cs="Calibri"/>
          <w:sz w:val="20"/>
          <w:szCs w:val="20"/>
          <w:highlight w:val="yellow"/>
        </w:rPr>
      </w:pPr>
    </w:p>
    <w:p w:rsidR="00564F58" w:rsidRPr="00147397" w:rsidRDefault="00564F58" w:rsidP="00906CA0">
      <w:pPr>
        <w:pStyle w:val="ListParagraph"/>
        <w:numPr>
          <w:ilvl w:val="0"/>
          <w:numId w:val="27"/>
        </w:numPr>
        <w:spacing w:after="0" w:line="240" w:lineRule="auto"/>
        <w:ind w:left="0"/>
        <w:jc w:val="both"/>
        <w:rPr>
          <w:rFonts w:cs="Calibri"/>
          <w:sz w:val="20"/>
          <w:szCs w:val="20"/>
        </w:rPr>
      </w:pPr>
      <w:r w:rsidRPr="00147397">
        <w:rPr>
          <w:rFonts w:cs="Calibri"/>
          <w:sz w:val="20"/>
          <w:szCs w:val="20"/>
        </w:rPr>
        <w:t xml:space="preserve">Prosimy </w:t>
      </w:r>
      <w:r w:rsidRPr="00147397">
        <w:rPr>
          <w:rFonts w:cs="Calibri"/>
          <w:iCs/>
          <w:sz w:val="20"/>
          <w:szCs w:val="20"/>
        </w:rPr>
        <w:t>o odpowiedź czy,</w:t>
      </w:r>
      <w:r w:rsidRPr="00147397">
        <w:rPr>
          <w:rFonts w:cs="Calibri"/>
          <w:sz w:val="20"/>
          <w:szCs w:val="20"/>
        </w:rPr>
        <w:t xml:space="preserve"> Zamawiający zgadza się na zabezpieczenie spłaty zobowiązań wynikających z zawartej umowy o zamówienie publiczne w postaci weksla In blanco wraz z deklaracją wekslową?</w:t>
      </w:r>
    </w:p>
    <w:p w:rsidR="00564F58" w:rsidRPr="00A77DA4" w:rsidRDefault="00564F58" w:rsidP="00906CA0">
      <w:pPr>
        <w:jc w:val="both"/>
        <w:rPr>
          <w:rFonts w:cs="Calibri"/>
          <w:b/>
          <w:sz w:val="20"/>
          <w:szCs w:val="20"/>
          <w:u w:val="single"/>
        </w:rPr>
      </w:pPr>
      <w:r w:rsidRPr="00A77DA4">
        <w:rPr>
          <w:rFonts w:cs="Calibri"/>
          <w:b/>
          <w:sz w:val="20"/>
          <w:szCs w:val="20"/>
          <w:u w:val="single"/>
        </w:rPr>
        <w:t>Odp.: Zamawiający nie wyraża zgody na zabezpieczenie spłaty zobowiązań wynikających z zawartej umowy o zamówienie publiczne w postaci weksla In blanco wraz z deklaracją wekslową.</w:t>
      </w:r>
    </w:p>
    <w:p w:rsidR="00564F58" w:rsidRPr="00147397" w:rsidRDefault="00564F58" w:rsidP="00906CA0">
      <w:pPr>
        <w:pStyle w:val="ListParagraph"/>
        <w:numPr>
          <w:ilvl w:val="0"/>
          <w:numId w:val="27"/>
        </w:numPr>
        <w:spacing w:after="0" w:line="240" w:lineRule="auto"/>
        <w:ind w:left="0"/>
        <w:jc w:val="both"/>
        <w:rPr>
          <w:rFonts w:cs="Calibri"/>
          <w:sz w:val="20"/>
          <w:szCs w:val="20"/>
        </w:rPr>
      </w:pPr>
      <w:r w:rsidRPr="00147397">
        <w:rPr>
          <w:rFonts w:cs="Calibri"/>
          <w:sz w:val="20"/>
          <w:szCs w:val="20"/>
        </w:rPr>
        <w:t>Prosimy Zamawiającego o odpowiedź czy wyraża zgodę, aby weksel i deklaracja były wzorami Wykonawcy.</w:t>
      </w:r>
    </w:p>
    <w:p w:rsidR="00564F58" w:rsidRPr="00A77DA4" w:rsidRDefault="00564F58" w:rsidP="00906CA0">
      <w:pPr>
        <w:jc w:val="both"/>
        <w:rPr>
          <w:rFonts w:cs="Calibri"/>
          <w:b/>
          <w:sz w:val="20"/>
          <w:szCs w:val="20"/>
          <w:u w:val="single"/>
        </w:rPr>
      </w:pPr>
      <w:r w:rsidRPr="00A77DA4">
        <w:rPr>
          <w:rFonts w:cs="Calibri"/>
          <w:b/>
          <w:sz w:val="20"/>
          <w:szCs w:val="20"/>
          <w:u w:val="single"/>
        </w:rPr>
        <w:t>Odp.: Zamawiający nie wyraża zgody na zabezpieczenie spłaty zobowiązań wynikających z zawartej umowy o zamówienie publiczne w postaci weksla In blanco wraz z deklaracją wekslową.</w:t>
      </w:r>
    </w:p>
    <w:p w:rsidR="00564F58" w:rsidRPr="00147397" w:rsidRDefault="00564F58" w:rsidP="00906CA0">
      <w:pPr>
        <w:pStyle w:val="ListParagraph"/>
        <w:numPr>
          <w:ilvl w:val="0"/>
          <w:numId w:val="27"/>
        </w:numPr>
        <w:spacing w:after="0" w:line="240" w:lineRule="auto"/>
        <w:ind w:left="0"/>
        <w:jc w:val="both"/>
        <w:rPr>
          <w:rFonts w:cs="Calibri"/>
          <w:sz w:val="20"/>
          <w:szCs w:val="20"/>
        </w:rPr>
      </w:pPr>
      <w:r w:rsidRPr="00147397">
        <w:rPr>
          <w:rFonts w:cs="Calibri"/>
          <w:sz w:val="20"/>
          <w:szCs w:val="20"/>
        </w:rPr>
        <w:t>Prosimy Zamawiającego o potwierdzenie, że na prośbę Wykonawcy Zamawiający przekaże weksel In blanco wraz deklaracją w dniu podpisania umowy. W przypadku odpowiedzi negatywne, prosimy o wskazanie, w jakim terminie zostanie przekazany weksel wraz z deklaracją wekslową.</w:t>
      </w:r>
    </w:p>
    <w:p w:rsidR="00564F58" w:rsidRPr="00A77DA4" w:rsidRDefault="00564F58" w:rsidP="00906CA0">
      <w:pPr>
        <w:jc w:val="both"/>
        <w:rPr>
          <w:rFonts w:cs="Calibri"/>
          <w:b/>
          <w:sz w:val="20"/>
          <w:szCs w:val="20"/>
          <w:u w:val="single"/>
        </w:rPr>
      </w:pPr>
      <w:r w:rsidRPr="00A77DA4">
        <w:rPr>
          <w:rFonts w:cs="Calibri"/>
          <w:b/>
          <w:sz w:val="20"/>
          <w:szCs w:val="20"/>
          <w:u w:val="single"/>
        </w:rPr>
        <w:t>Odp.: Zamawiający nie wyraża zgody na zabezpieczenie spłaty zobowiązań wynikających z zawartej umowy o zamówienie publiczne w postaci weksla In blanco wraz z deklaracją wekslową.</w:t>
      </w:r>
    </w:p>
    <w:p w:rsidR="00564F58" w:rsidRPr="00147397" w:rsidRDefault="00564F58" w:rsidP="00147397">
      <w:pPr>
        <w:pStyle w:val="ListParagraph"/>
        <w:spacing w:after="0" w:line="240" w:lineRule="auto"/>
        <w:ind w:left="357" w:hanging="357"/>
        <w:jc w:val="both"/>
        <w:rPr>
          <w:rFonts w:cs="Calibri"/>
          <w:sz w:val="20"/>
          <w:szCs w:val="20"/>
          <w:highlight w:val="yellow"/>
        </w:rPr>
      </w:pPr>
    </w:p>
    <w:p w:rsidR="00564F58" w:rsidRPr="00906CA0" w:rsidRDefault="00564F58" w:rsidP="00906CA0">
      <w:pPr>
        <w:pStyle w:val="ListParagraph"/>
        <w:numPr>
          <w:ilvl w:val="0"/>
          <w:numId w:val="27"/>
        </w:numPr>
        <w:spacing w:after="0" w:line="240" w:lineRule="auto"/>
        <w:ind w:left="0"/>
        <w:jc w:val="both"/>
        <w:rPr>
          <w:rFonts w:cs="Calibri"/>
          <w:sz w:val="20"/>
          <w:szCs w:val="20"/>
        </w:rPr>
      </w:pPr>
      <w:r w:rsidRPr="00906CA0">
        <w:rPr>
          <w:rFonts w:cs="Calibri"/>
          <w:sz w:val="20"/>
          <w:szCs w:val="20"/>
        </w:rPr>
        <w:t xml:space="preserve">Prosimy o informację, jaka część majątku trwałego wykazywanego w aktywach Zamawiającego stanowi jego własność (nie jest przedmiotem dzierżawy, leasingu).        </w:t>
      </w:r>
    </w:p>
    <w:p w:rsidR="00564F58" w:rsidRPr="00A77DA4" w:rsidRDefault="00564F58" w:rsidP="00147397">
      <w:pPr>
        <w:ind w:left="357" w:hanging="357"/>
        <w:jc w:val="both"/>
        <w:rPr>
          <w:rFonts w:cs="Calibri"/>
          <w:b/>
          <w:sz w:val="20"/>
          <w:szCs w:val="20"/>
          <w:u w:val="single"/>
        </w:rPr>
      </w:pPr>
      <w:r w:rsidRPr="00A77DA4">
        <w:rPr>
          <w:rFonts w:cs="Calibri"/>
          <w:b/>
          <w:sz w:val="20"/>
          <w:szCs w:val="20"/>
          <w:u w:val="single"/>
        </w:rPr>
        <w:t>Odp.: Zamawiający informuje, że majątek wykazany w aktywach stanowi 100% własności zamawiającego.</w:t>
      </w:r>
    </w:p>
    <w:p w:rsidR="00564F58" w:rsidRPr="00147397" w:rsidRDefault="00564F58" w:rsidP="00906CA0">
      <w:pPr>
        <w:pStyle w:val="ListParagraph"/>
        <w:numPr>
          <w:ilvl w:val="0"/>
          <w:numId w:val="27"/>
        </w:numPr>
        <w:spacing w:after="0" w:line="240" w:lineRule="auto"/>
        <w:ind w:left="0"/>
        <w:jc w:val="both"/>
        <w:rPr>
          <w:rFonts w:cs="Calibri"/>
          <w:sz w:val="20"/>
          <w:szCs w:val="20"/>
        </w:rPr>
      </w:pPr>
      <w:r w:rsidRPr="00147397">
        <w:rPr>
          <w:rFonts w:cs="Calibri"/>
          <w:sz w:val="20"/>
          <w:szCs w:val="20"/>
        </w:rPr>
        <w:t xml:space="preserve">Prosimy Zamawiającego o informację ile posiada łóżek zakontraktowanych przez NFZ.  </w:t>
      </w:r>
    </w:p>
    <w:p w:rsidR="00564F58" w:rsidRDefault="00564F58" w:rsidP="00147397">
      <w:pPr>
        <w:pStyle w:val="ListParagraph"/>
        <w:spacing w:after="0" w:line="240" w:lineRule="auto"/>
        <w:ind w:left="357" w:hanging="357"/>
        <w:jc w:val="both"/>
        <w:rPr>
          <w:rFonts w:cs="Calibri"/>
          <w:b/>
          <w:sz w:val="20"/>
          <w:szCs w:val="20"/>
          <w:u w:val="single"/>
        </w:rPr>
      </w:pPr>
      <w:r w:rsidRPr="00A77DA4">
        <w:rPr>
          <w:rFonts w:cs="Calibri"/>
          <w:b/>
          <w:sz w:val="20"/>
          <w:szCs w:val="20"/>
          <w:u w:val="single"/>
        </w:rPr>
        <w:t>Odp.: Zamawiający, informuje, że przedmiotem kontraktu z NFZ nie jest liczba łóżek pacjentów. Do realizacji kontraktów zamawiający wykorzystuje 282 łóżka.</w:t>
      </w:r>
    </w:p>
    <w:p w:rsidR="00564F58" w:rsidRPr="00A77DA4" w:rsidRDefault="00564F58" w:rsidP="00147397">
      <w:pPr>
        <w:pStyle w:val="ListParagraph"/>
        <w:spacing w:after="0" w:line="240" w:lineRule="auto"/>
        <w:ind w:left="357" w:hanging="357"/>
        <w:jc w:val="both"/>
        <w:rPr>
          <w:rFonts w:cs="Calibri"/>
          <w:b/>
          <w:sz w:val="20"/>
          <w:szCs w:val="20"/>
          <w:u w:val="single"/>
        </w:rPr>
      </w:pPr>
    </w:p>
    <w:p w:rsidR="00564F58" w:rsidRPr="00906CA0" w:rsidRDefault="00564F58" w:rsidP="00906CA0">
      <w:pPr>
        <w:pStyle w:val="ListParagraph"/>
        <w:numPr>
          <w:ilvl w:val="0"/>
          <w:numId w:val="27"/>
        </w:numPr>
        <w:suppressAutoHyphens/>
        <w:autoSpaceDN w:val="0"/>
        <w:spacing w:after="0" w:line="240" w:lineRule="auto"/>
        <w:ind w:left="0"/>
        <w:jc w:val="both"/>
        <w:textAlignment w:val="baseline"/>
        <w:rPr>
          <w:rFonts w:cs="Calibri"/>
          <w:sz w:val="20"/>
          <w:szCs w:val="20"/>
        </w:rPr>
      </w:pPr>
      <w:r w:rsidRPr="00906CA0">
        <w:rPr>
          <w:rFonts w:cs="Calibri"/>
          <w:sz w:val="20"/>
          <w:szCs w:val="20"/>
        </w:rPr>
        <w:t xml:space="preserve">Czy Zamawiający wyrazi zgodę, aby aktualizacja harmonogramu płatności </w:t>
      </w:r>
      <w:r w:rsidRPr="00906CA0">
        <w:rPr>
          <w:rFonts w:cs="Calibri"/>
          <w:b/>
          <w:sz w:val="20"/>
          <w:szCs w:val="20"/>
        </w:rPr>
        <w:t xml:space="preserve">wyłącznie </w:t>
      </w:r>
      <w:r w:rsidRPr="00906CA0">
        <w:rPr>
          <w:rFonts w:cs="Calibri"/>
          <w:b/>
          <w:sz w:val="20"/>
          <w:szCs w:val="20"/>
        </w:rPr>
        <w:br/>
        <w:t>w zakresie dat płatności</w:t>
      </w:r>
      <w:r w:rsidRPr="00906CA0">
        <w:rPr>
          <w:rFonts w:cs="Calibri"/>
          <w:sz w:val="20"/>
          <w:szCs w:val="20"/>
        </w:rPr>
        <w:t xml:space="preserve"> po dostawie nie wymagała aneksu do umowy?</w:t>
      </w:r>
    </w:p>
    <w:p w:rsidR="00564F58" w:rsidRPr="00A77DA4" w:rsidRDefault="00564F58" w:rsidP="00147397">
      <w:pPr>
        <w:ind w:left="357" w:hanging="357"/>
        <w:jc w:val="both"/>
        <w:rPr>
          <w:rFonts w:cs="Calibri"/>
          <w:b/>
          <w:sz w:val="20"/>
          <w:szCs w:val="20"/>
          <w:u w:val="single"/>
        </w:rPr>
      </w:pPr>
      <w:r w:rsidRPr="00A77DA4">
        <w:rPr>
          <w:rFonts w:cs="Calibri"/>
          <w:b/>
          <w:sz w:val="20"/>
          <w:szCs w:val="20"/>
          <w:u w:val="single"/>
        </w:rPr>
        <w:t>Odp.: Zamawiający nie wyraża zgody na powyższą zmianę.</w:t>
      </w:r>
    </w:p>
    <w:p w:rsidR="00564F58" w:rsidRPr="00147397" w:rsidRDefault="00564F58" w:rsidP="00906CA0">
      <w:pPr>
        <w:pStyle w:val="ListParagraph"/>
        <w:numPr>
          <w:ilvl w:val="0"/>
          <w:numId w:val="27"/>
        </w:numPr>
        <w:suppressAutoHyphens/>
        <w:autoSpaceDN w:val="0"/>
        <w:spacing w:after="0" w:line="240" w:lineRule="auto"/>
        <w:ind w:left="0"/>
        <w:contextualSpacing w:val="0"/>
        <w:jc w:val="both"/>
        <w:textAlignment w:val="baseline"/>
        <w:rPr>
          <w:rFonts w:cs="Calibri"/>
          <w:sz w:val="20"/>
          <w:szCs w:val="20"/>
        </w:rPr>
      </w:pPr>
      <w:r w:rsidRPr="00147397">
        <w:rPr>
          <w:rFonts w:cs="Calibri"/>
          <w:sz w:val="20"/>
          <w:szCs w:val="20"/>
        </w:rPr>
        <w:t>Prosimy Zamawiającego o wprowadzenie do umowy zapisu: „Z chwilą podpisania przez Strony Protokołu Odbioru Końcowego, na Zamawiającym spoczywa odpowiedzialność za wszelkie uszkodzenia przedmiotu zamówienia”.</w:t>
      </w:r>
    </w:p>
    <w:p w:rsidR="00564F58" w:rsidRPr="00A77DA4" w:rsidRDefault="00564F58" w:rsidP="00147397">
      <w:pPr>
        <w:ind w:left="357" w:hanging="357"/>
        <w:jc w:val="both"/>
        <w:rPr>
          <w:rFonts w:cs="Calibri"/>
          <w:b/>
          <w:sz w:val="20"/>
          <w:szCs w:val="20"/>
          <w:u w:val="single"/>
        </w:rPr>
      </w:pPr>
      <w:r w:rsidRPr="00A77DA4">
        <w:rPr>
          <w:rFonts w:cs="Calibri"/>
          <w:b/>
          <w:sz w:val="20"/>
          <w:szCs w:val="20"/>
          <w:u w:val="single"/>
        </w:rPr>
        <w:t>Odp.: Zamawiający nie dokona zmiany , zapis adekwatny do propozycji jest w § 5 ust 5 załącznika nr 5 do SIWZ</w:t>
      </w:r>
    </w:p>
    <w:p w:rsidR="00564F58" w:rsidRPr="00D33BC8" w:rsidRDefault="00564F58" w:rsidP="00906CA0">
      <w:pPr>
        <w:pStyle w:val="ListParagraph"/>
        <w:numPr>
          <w:ilvl w:val="0"/>
          <w:numId w:val="27"/>
        </w:numPr>
        <w:spacing w:after="0" w:line="240" w:lineRule="auto"/>
        <w:ind w:left="0"/>
        <w:jc w:val="both"/>
        <w:rPr>
          <w:rFonts w:cs="Calibri"/>
          <w:sz w:val="20"/>
          <w:szCs w:val="20"/>
        </w:rPr>
      </w:pPr>
      <w:r w:rsidRPr="00D33BC8">
        <w:rPr>
          <w:rFonts w:cs="Calibri"/>
          <w:sz w:val="20"/>
          <w:szCs w:val="20"/>
        </w:rPr>
        <w:t xml:space="preserve">Prosimy o dostosowanie wzoru umowy do przedmiotu zamówienia wskazanego w SIWZ i wprowadzenie postanowień dotyczących rozdziału II ust. 1.1. pkt. 4) SIWZ oraz postanowień precyzujących sposób wykonania zobowiązań stron </w:t>
      </w:r>
      <w:r w:rsidRPr="00D33BC8">
        <w:rPr>
          <w:rFonts w:cs="Calibri"/>
          <w:sz w:val="20"/>
          <w:szCs w:val="20"/>
          <w:u w:val="single"/>
        </w:rPr>
        <w:t>w szczególności dotyczących terminu płatności i kwoty za wykonanie przedmiotu zamówienia w zakresie wskazanym w rozdziale II ust. 1.1. pkt. 4) SIWZ. Wskazujemy jednocześnie, że leasingiem mogą być objęte wyłącznie rzeczy, a więc nie np. prace remontowe</w:t>
      </w:r>
      <w:r w:rsidRPr="00D33BC8">
        <w:rPr>
          <w:rFonts w:cs="Calibri"/>
          <w:sz w:val="20"/>
          <w:szCs w:val="20"/>
        </w:rPr>
        <w:t>.</w:t>
      </w:r>
    </w:p>
    <w:p w:rsidR="00564F58" w:rsidRPr="00A77DA4" w:rsidRDefault="00564F58" w:rsidP="00A77DA4">
      <w:pPr>
        <w:widowControl w:val="0"/>
        <w:suppressAutoHyphens/>
        <w:jc w:val="both"/>
        <w:rPr>
          <w:rFonts w:ascii="Garamond" w:hAnsi="Garamond" w:cs="Arial"/>
          <w:b/>
          <w:sz w:val="24"/>
          <w:szCs w:val="24"/>
          <w:u w:val="single"/>
          <w:lang w:eastAsia="ar-SA"/>
        </w:rPr>
      </w:pPr>
      <w:r w:rsidRPr="00A77DA4">
        <w:rPr>
          <w:rFonts w:cs="Calibri"/>
          <w:b/>
          <w:sz w:val="20"/>
          <w:szCs w:val="20"/>
          <w:u w:val="single"/>
        </w:rPr>
        <w:t>Odp.: Zamawiający informuje, że przedmiotem zamówienia nie są prace remontowe. Zamawiający wyjaśnia, że pomieszczenia pracowni TK zostały wyremontowane, wykonano kanały instalacyjne, zamontowano osłony radiologiczne, wykonano WLZ z włączeniem do rozdzielnicy głównej obiektu – przedstawiono na załączniku 2.1.a do SIWZ. W związku z powyższym zamawiający zmienia treść rozdziału II ust. 1 pkt 1.1 ppkt 4 w następujący sposób: ”</w:t>
      </w:r>
      <w:r w:rsidRPr="00A77DA4">
        <w:rPr>
          <w:rFonts w:ascii="Garamond" w:hAnsi="Garamond" w:cs="Arial"/>
          <w:b/>
          <w:sz w:val="24"/>
          <w:szCs w:val="24"/>
          <w:u w:val="single"/>
          <w:lang w:eastAsia="ar-SA"/>
        </w:rPr>
        <w:t xml:space="preserve"> </w:t>
      </w:r>
      <w:r w:rsidRPr="00A77DA4">
        <w:rPr>
          <w:rFonts w:cs="Calibri"/>
          <w:b/>
          <w:sz w:val="20"/>
          <w:szCs w:val="20"/>
          <w:u w:val="single"/>
          <w:lang w:eastAsia="ar-SA"/>
        </w:rPr>
        <w:t xml:space="preserve">4) Dostawę i montaż tomografu komputerowego należy zrealizować do pomieszczenia zlokalizowanego na parterze budynku nr 3 położonego na terenie siedziby Zamawiającego, działka o numerze 732/28. Teren znajduje się w sąsiedztwie drogi krajowej nr 92 i gminnej – ul. Biernackiego, z którymi obiekt połączony jest poprzez istniejące zjazdy. Pomieszczenie tomografu zostało wyposażone w osłony radiologiczne o grubości </w:t>
      </w:r>
      <w:smartTag w:uri="urn:schemas-microsoft-com:office:smarttags" w:element="metricconverter">
        <w:smartTagPr>
          <w:attr w:name="ProductID" w:val="1,5 mm"/>
        </w:smartTagPr>
        <w:r w:rsidRPr="00A77DA4">
          <w:rPr>
            <w:rFonts w:cs="Calibri"/>
            <w:b/>
            <w:sz w:val="20"/>
            <w:szCs w:val="20"/>
            <w:u w:val="single"/>
            <w:lang w:eastAsia="ar-SA"/>
          </w:rPr>
          <w:t>1,5 mm</w:t>
        </w:r>
      </w:smartTag>
      <w:r w:rsidRPr="00A77DA4">
        <w:rPr>
          <w:rFonts w:cs="Calibri"/>
          <w:b/>
          <w:sz w:val="20"/>
          <w:szCs w:val="20"/>
          <w:u w:val="single"/>
          <w:lang w:eastAsia="ar-SA"/>
        </w:rPr>
        <w:t xml:space="preserve"> Pb, wykonano kanały instalacyjne, zasilanie elektryczne, tj. WLZ od rozdzielnicy głównej obiektu, zabezpieczenie na podstawie bezpiecznikowej NH000 wg katalogu Hager – załącznik 2.1a  Przedmiot zamówienia obejmuje wyłącznie instalację tomografu komputerowego w przygotowanym pomieszczeniu. Instalacja obejmuje wszelkie prace instalacyjne niezbędne do podłączenia TK i jego eksploatacji, w tym podłączenie elektryczne, ułożenie okablowania w kanałach i ich zabezpieczenie, ewentualna instalacja osłon radiologicznych, a także wykonanie projektu osłon radiologicznych zgodnie z zapisami par. 22 ust. 1 Rozporządzenia Ministra Zdrowia z dnia 21 sierpnia 2006 r. w sprawie szczegółowych warunków bezpiecznej pracy z urządzeniami radiologicznymi (Dz.U. z 2006 Nr 180 Poz.1325) zatwierdzonym przed uruchomieniem aparatu rentgenowskiego przez właściwego państwowego wojewódzkiego inspektora sanitarnego przy uzgadnianiu dokumentacji projektowej.”</w:t>
      </w:r>
      <w:r w:rsidRPr="00A77DA4">
        <w:rPr>
          <w:rFonts w:ascii="Garamond" w:hAnsi="Garamond" w:cs="Arial"/>
          <w:b/>
          <w:sz w:val="20"/>
          <w:szCs w:val="20"/>
          <w:u w:val="single"/>
          <w:lang w:eastAsia="ar-SA"/>
        </w:rPr>
        <w:t xml:space="preserve"> </w:t>
      </w:r>
    </w:p>
    <w:p w:rsidR="00564F58" w:rsidRPr="00906CA0" w:rsidRDefault="00564F58" w:rsidP="00147397">
      <w:pPr>
        <w:pStyle w:val="ListParagraph"/>
        <w:spacing w:after="0" w:line="240" w:lineRule="auto"/>
        <w:ind w:left="357" w:hanging="357"/>
        <w:jc w:val="both"/>
        <w:rPr>
          <w:rFonts w:cs="Calibri"/>
          <w:sz w:val="20"/>
          <w:szCs w:val="20"/>
          <w:highlight w:val="green"/>
        </w:rPr>
      </w:pPr>
    </w:p>
    <w:p w:rsidR="00564F58" w:rsidRPr="006351F5" w:rsidRDefault="00564F58" w:rsidP="00906CA0">
      <w:pPr>
        <w:pStyle w:val="ListParagraph"/>
        <w:numPr>
          <w:ilvl w:val="0"/>
          <w:numId w:val="27"/>
        </w:numPr>
        <w:spacing w:after="0" w:line="240" w:lineRule="auto"/>
        <w:ind w:left="0"/>
        <w:jc w:val="both"/>
        <w:rPr>
          <w:rFonts w:cs="Calibri"/>
          <w:sz w:val="20"/>
          <w:szCs w:val="20"/>
        </w:rPr>
      </w:pPr>
      <w:r w:rsidRPr="006351F5">
        <w:rPr>
          <w:rFonts w:cs="Calibri"/>
          <w:sz w:val="20"/>
          <w:szCs w:val="20"/>
        </w:rPr>
        <w:t xml:space="preserve">Prosimy o wskazanie, czy za wykonany przedmiot zamówienia wskazany w rozdziale II ust. 1.1. pkt. 4) SIWZ tj. prace remontowe, </w:t>
      </w:r>
      <w:r w:rsidRPr="006351F5">
        <w:rPr>
          <w:rFonts w:cs="Calibri"/>
          <w:sz w:val="20"/>
          <w:szCs w:val="20"/>
          <w:u w:val="single"/>
        </w:rPr>
        <w:t>Zamawiający zapłaci jednorazowo na podstawie wystawionej FV za prace remontowe</w:t>
      </w:r>
      <w:r w:rsidRPr="006351F5">
        <w:rPr>
          <w:rFonts w:cs="Calibri"/>
          <w:sz w:val="20"/>
          <w:szCs w:val="20"/>
        </w:rPr>
        <w:t xml:space="preserve">? </w:t>
      </w:r>
      <w:r w:rsidRPr="006351F5">
        <w:rPr>
          <w:rFonts w:cs="Calibri"/>
          <w:sz w:val="20"/>
          <w:szCs w:val="20"/>
          <w:u w:val="single"/>
        </w:rPr>
        <w:t>Prosimy o wskazanie terminu płatności za prace remontowe wskazane w rozdziale II ust. 1.1. pkt. 4) SIWZ</w:t>
      </w:r>
      <w:r w:rsidRPr="006351F5">
        <w:rPr>
          <w:rFonts w:cs="Calibri"/>
          <w:sz w:val="20"/>
          <w:szCs w:val="20"/>
        </w:rPr>
        <w:t>. Wykonawca proponuje, aby płatność za prace remontowe/ adaptację pomieszczeń nastąpiła w terminie 30 dni od dnia wystawienia faktury za prace remontowe/ adaptację pomieszczeń.</w:t>
      </w:r>
    </w:p>
    <w:p w:rsidR="00564F58" w:rsidRPr="00A77DA4" w:rsidRDefault="00564F58" w:rsidP="00836936">
      <w:pPr>
        <w:pStyle w:val="ListParagraph"/>
        <w:spacing w:after="0" w:line="240" w:lineRule="auto"/>
        <w:ind w:left="0"/>
        <w:jc w:val="both"/>
        <w:rPr>
          <w:rFonts w:cs="Calibri"/>
          <w:b/>
          <w:sz w:val="20"/>
          <w:szCs w:val="20"/>
          <w:u w:val="single"/>
        </w:rPr>
      </w:pPr>
      <w:r w:rsidRPr="00A77DA4">
        <w:rPr>
          <w:rFonts w:cs="Calibri"/>
          <w:b/>
          <w:sz w:val="20"/>
          <w:szCs w:val="20"/>
          <w:u w:val="single"/>
        </w:rPr>
        <w:t>Odp.: Zamawiający informuje, że przedmiotem zamówienia nie są prace remontowe. Zamawiający dokonał w przedmiotowym zakresie wyjaśnień w odpowiedzi na pytanie 105.</w:t>
      </w:r>
    </w:p>
    <w:p w:rsidR="00564F58" w:rsidRDefault="00564F58" w:rsidP="00836936">
      <w:pPr>
        <w:pStyle w:val="ListParagraph"/>
        <w:spacing w:after="0" w:line="240" w:lineRule="auto"/>
        <w:ind w:left="0"/>
        <w:jc w:val="both"/>
        <w:rPr>
          <w:rFonts w:cs="Calibri"/>
          <w:sz w:val="20"/>
          <w:szCs w:val="20"/>
        </w:rPr>
      </w:pPr>
    </w:p>
    <w:p w:rsidR="00564F58" w:rsidRPr="00BA4A1A" w:rsidRDefault="00564F58" w:rsidP="00836936">
      <w:pPr>
        <w:pStyle w:val="ListParagraph"/>
        <w:spacing w:after="0" w:line="240" w:lineRule="auto"/>
        <w:ind w:left="0"/>
        <w:jc w:val="both"/>
        <w:rPr>
          <w:rFonts w:cs="Calibri"/>
          <w:color w:val="FF0000"/>
          <w:sz w:val="20"/>
          <w:szCs w:val="20"/>
          <w:highlight w:val="yellow"/>
        </w:rPr>
      </w:pPr>
    </w:p>
    <w:p w:rsidR="00564F58" w:rsidRPr="006351F5" w:rsidRDefault="00564F58" w:rsidP="00906CA0">
      <w:pPr>
        <w:pStyle w:val="ListParagraph"/>
        <w:numPr>
          <w:ilvl w:val="0"/>
          <w:numId w:val="27"/>
        </w:numPr>
        <w:spacing w:after="0" w:line="240" w:lineRule="auto"/>
        <w:ind w:left="0"/>
        <w:jc w:val="both"/>
        <w:rPr>
          <w:rFonts w:cs="Calibri"/>
          <w:sz w:val="20"/>
          <w:szCs w:val="20"/>
        </w:rPr>
      </w:pPr>
      <w:r w:rsidRPr="006351F5">
        <w:rPr>
          <w:rFonts w:cs="Calibri"/>
          <w:sz w:val="20"/>
          <w:szCs w:val="20"/>
        </w:rPr>
        <w:t xml:space="preserve">Pragniemy wyjaśnić, iż leasingiem </w:t>
      </w:r>
      <w:r w:rsidRPr="006351F5">
        <w:rPr>
          <w:rFonts w:cs="Calibri"/>
          <w:sz w:val="20"/>
          <w:szCs w:val="20"/>
          <w:u w:val="single"/>
        </w:rPr>
        <w:t>może być objęty tylko i wyłącznie majątek trwały, czyli rzeczy a nie usługi (w rozumieniu ustawy o VAT prace remontowe są usługą</w:t>
      </w:r>
      <w:r w:rsidRPr="006351F5">
        <w:rPr>
          <w:rFonts w:cs="Calibri"/>
          <w:sz w:val="20"/>
          <w:szCs w:val="20"/>
        </w:rPr>
        <w:t xml:space="preserve">). </w:t>
      </w:r>
      <w:r w:rsidRPr="006351F5">
        <w:rPr>
          <w:rFonts w:cs="Calibri"/>
          <w:sz w:val="20"/>
          <w:szCs w:val="20"/>
          <w:u w:val="single"/>
        </w:rPr>
        <w:t xml:space="preserve">Zgodnie z przepisami prawa leasingiem nie mogą być objęte prace remontowe/ adaptacja pomieszczeń, które zostały opisane w Rozdziale </w:t>
      </w:r>
      <w:r w:rsidRPr="006351F5">
        <w:rPr>
          <w:rFonts w:cs="Calibri"/>
          <w:sz w:val="20"/>
          <w:szCs w:val="20"/>
        </w:rPr>
        <w:t>II ust. 1.1. pkt. 4) SIWZ</w:t>
      </w:r>
      <w:r w:rsidRPr="006351F5">
        <w:rPr>
          <w:rFonts w:cs="Calibri"/>
          <w:sz w:val="20"/>
          <w:szCs w:val="20"/>
          <w:u w:val="single"/>
        </w:rPr>
        <w:t xml:space="preserve"> oraz w §3 ust. 1 pkt. a) wzoru umowy. Pozostawienie zapisów SIWZ w pierwotnym brzmieniu spowoduje, że umowa zawarta pomiędzy Zamawiającym a Wykonawcą będzie nieważna w ww. zakresie. W związku z powyższym:</w:t>
      </w:r>
    </w:p>
    <w:p w:rsidR="00564F58" w:rsidRPr="006351F5" w:rsidRDefault="00564F58" w:rsidP="00147397">
      <w:pPr>
        <w:pStyle w:val="ListParagraph"/>
        <w:numPr>
          <w:ilvl w:val="0"/>
          <w:numId w:val="18"/>
        </w:numPr>
        <w:spacing w:after="0" w:line="240" w:lineRule="auto"/>
        <w:ind w:left="714" w:hanging="357"/>
        <w:jc w:val="both"/>
        <w:rPr>
          <w:rFonts w:cs="Calibri"/>
          <w:sz w:val="20"/>
          <w:szCs w:val="20"/>
        </w:rPr>
      </w:pPr>
      <w:r w:rsidRPr="006351F5">
        <w:rPr>
          <w:rFonts w:cs="Calibri"/>
          <w:sz w:val="20"/>
          <w:szCs w:val="20"/>
        </w:rPr>
        <w:t>Prosimy o dostosowanie wzoru umowy do przedmiotu zamówienia wskazanego w SIWZ i wprowadzenie postanowień dotyczących rozdziału II ust. 1.1. pkt. 4) SIWZ</w:t>
      </w:r>
      <w:r w:rsidRPr="006351F5">
        <w:rPr>
          <w:rFonts w:cs="Calibri"/>
          <w:sz w:val="20"/>
          <w:szCs w:val="20"/>
          <w:u w:val="single"/>
        </w:rPr>
        <w:t xml:space="preserve"> </w:t>
      </w:r>
      <w:r w:rsidRPr="006351F5">
        <w:rPr>
          <w:rFonts w:cs="Calibri"/>
          <w:sz w:val="20"/>
          <w:szCs w:val="20"/>
        </w:rPr>
        <w:t xml:space="preserve">oraz postanowień precyzujących sposób wykonania zobowiązań stron </w:t>
      </w:r>
      <w:r w:rsidRPr="006351F5">
        <w:rPr>
          <w:rFonts w:cs="Calibri"/>
          <w:sz w:val="20"/>
          <w:szCs w:val="20"/>
          <w:u w:val="single"/>
        </w:rPr>
        <w:t>w szczególności dotyczących terminu płatności i kwoty za wykonanie przedmiotu zamówienia w zakresie wskazanym w rozdziale II ust. 1.1. pkt. 4) SIWZ oraz w §3 ust. 1 pkt. a) wzoru umowy</w:t>
      </w:r>
      <w:r w:rsidRPr="006351F5">
        <w:rPr>
          <w:rFonts w:cs="Calibri"/>
          <w:sz w:val="20"/>
          <w:szCs w:val="20"/>
        </w:rPr>
        <w:t>;</w:t>
      </w:r>
    </w:p>
    <w:p w:rsidR="00564F58" w:rsidRPr="006351F5" w:rsidRDefault="00564F58" w:rsidP="00147397">
      <w:pPr>
        <w:pStyle w:val="ListParagraph"/>
        <w:numPr>
          <w:ilvl w:val="0"/>
          <w:numId w:val="18"/>
        </w:numPr>
        <w:spacing w:after="0" w:line="240" w:lineRule="auto"/>
        <w:ind w:left="714" w:hanging="357"/>
        <w:jc w:val="both"/>
        <w:rPr>
          <w:rFonts w:cs="Calibri"/>
          <w:sz w:val="20"/>
          <w:szCs w:val="20"/>
        </w:rPr>
      </w:pPr>
      <w:r w:rsidRPr="006351F5">
        <w:rPr>
          <w:rFonts w:cs="Calibri"/>
          <w:sz w:val="20"/>
          <w:szCs w:val="20"/>
        </w:rPr>
        <w:t>Prosimy o zmianę zapisów SIWZ i wskazanie, że wynagrodzenie za wykonany przedmiot zamówienia wskazany w rozdziale II ust. 1.1. pkt. 4) SIWZ</w:t>
      </w:r>
      <w:r w:rsidRPr="006351F5">
        <w:rPr>
          <w:rFonts w:cs="Calibri"/>
          <w:sz w:val="20"/>
          <w:szCs w:val="20"/>
          <w:u w:val="single"/>
        </w:rPr>
        <w:t xml:space="preserve"> oraz w §3 ust. 1 pkt. a) wzoru umowy</w:t>
      </w:r>
      <w:r w:rsidRPr="006351F5">
        <w:rPr>
          <w:rFonts w:cs="Calibri"/>
          <w:sz w:val="20"/>
          <w:szCs w:val="20"/>
        </w:rPr>
        <w:t xml:space="preserve"> tj. za prace remontowe/ adaptację pomieszczeń Zamawiający zapłaci </w:t>
      </w:r>
      <w:r w:rsidRPr="006351F5">
        <w:rPr>
          <w:rFonts w:cs="Calibri"/>
          <w:sz w:val="20"/>
          <w:szCs w:val="20"/>
          <w:u w:val="single"/>
        </w:rPr>
        <w:t>jednorazowo na podstawie wystawionej FV za prace remontowe/ adaptację pomieszczeń</w:t>
      </w:r>
      <w:r w:rsidRPr="006351F5">
        <w:rPr>
          <w:rFonts w:cs="Calibri"/>
          <w:sz w:val="20"/>
          <w:szCs w:val="20"/>
        </w:rPr>
        <w:t xml:space="preserve"> w terminie 30 dni od dnia wystawienia faktury za prace remontowe/ adaptację pomieszczeń;</w:t>
      </w:r>
    </w:p>
    <w:p w:rsidR="00564F58" w:rsidRPr="006351F5" w:rsidRDefault="00564F58" w:rsidP="00147397">
      <w:pPr>
        <w:pStyle w:val="ListParagraph"/>
        <w:numPr>
          <w:ilvl w:val="0"/>
          <w:numId w:val="18"/>
        </w:numPr>
        <w:spacing w:after="0" w:line="240" w:lineRule="auto"/>
        <w:ind w:left="714" w:hanging="357"/>
        <w:jc w:val="both"/>
        <w:rPr>
          <w:rFonts w:cs="Calibri"/>
          <w:sz w:val="20"/>
          <w:szCs w:val="20"/>
        </w:rPr>
      </w:pPr>
      <w:r w:rsidRPr="006351F5">
        <w:rPr>
          <w:rFonts w:cs="Calibri"/>
          <w:sz w:val="20"/>
          <w:szCs w:val="20"/>
        </w:rPr>
        <w:t>Prosimy o zmianę pkt. 1 Formularza ofertowego – załącznik nr 1a do SIWZ poprzez wprowadzenie dodatkowego podpunktu 1.5. i 1.6. oraz dodatkowej rubryki w tabeli dotyczącej wynagrodzenia za wykonanie przedmiotu zamówienia w zakresie wskazanym w rozdziale II ust. 1.1. pkt. 4) SIWZ</w:t>
      </w:r>
      <w:r w:rsidRPr="006351F5">
        <w:rPr>
          <w:rFonts w:cs="Calibri"/>
          <w:sz w:val="20"/>
          <w:szCs w:val="20"/>
          <w:u w:val="single"/>
        </w:rPr>
        <w:t xml:space="preserve"> oraz w §3 ust. 1 pkt. a) wzoru umowy</w:t>
      </w:r>
      <w:r w:rsidRPr="006351F5">
        <w:rPr>
          <w:rFonts w:cs="Calibri"/>
          <w:sz w:val="20"/>
          <w:szCs w:val="20"/>
        </w:rPr>
        <w:t xml:space="preserve"> tj. prac remontowych/ adaptacji pomieszczeń w następujący sposób:</w:t>
      </w:r>
    </w:p>
    <w:p w:rsidR="00564F58" w:rsidRPr="006351F5" w:rsidRDefault="00564F58" w:rsidP="00147397">
      <w:pPr>
        <w:ind w:firstLine="709"/>
        <w:jc w:val="both"/>
        <w:rPr>
          <w:rFonts w:cs="Calibri"/>
          <w:sz w:val="20"/>
          <w:szCs w:val="20"/>
        </w:rPr>
      </w:pPr>
      <w:r w:rsidRPr="006351F5">
        <w:rPr>
          <w:rFonts w:cs="Calibri"/>
          <w:sz w:val="20"/>
          <w:szCs w:val="20"/>
        </w:rPr>
        <w:t>„1.5. Oferujemy wartość netto (zakres prac remontowo-budowlanych/ adaptacja pomieszczeń):</w:t>
      </w:r>
    </w:p>
    <w:p w:rsidR="00564F58" w:rsidRPr="006351F5" w:rsidRDefault="00564F58" w:rsidP="00147397">
      <w:pPr>
        <w:ind w:firstLine="709"/>
        <w:jc w:val="both"/>
        <w:rPr>
          <w:rFonts w:cs="Calibri"/>
          <w:sz w:val="20"/>
          <w:szCs w:val="20"/>
        </w:rPr>
      </w:pPr>
      <w:r w:rsidRPr="006351F5">
        <w:rPr>
          <w:rFonts w:cs="Calibri"/>
          <w:sz w:val="20"/>
          <w:szCs w:val="20"/>
        </w:rPr>
        <w:t>…………………………………………… zł.</w:t>
      </w:r>
    </w:p>
    <w:p w:rsidR="00564F58" w:rsidRPr="006351F5" w:rsidRDefault="00564F58" w:rsidP="00147397">
      <w:pPr>
        <w:ind w:firstLine="709"/>
        <w:jc w:val="both"/>
        <w:rPr>
          <w:rFonts w:cs="Calibri"/>
          <w:sz w:val="20"/>
          <w:szCs w:val="20"/>
        </w:rPr>
      </w:pPr>
      <w:r w:rsidRPr="006351F5">
        <w:rPr>
          <w:rFonts w:cs="Calibri"/>
          <w:sz w:val="20"/>
          <w:szCs w:val="20"/>
        </w:rPr>
        <w:t>Podatek VAT ……………………….. zł., w tym stawka ……….% ……………….. zł</w:t>
      </w:r>
    </w:p>
    <w:p w:rsidR="00564F58" w:rsidRPr="006351F5" w:rsidRDefault="00564F58" w:rsidP="00147397">
      <w:pPr>
        <w:ind w:firstLine="709"/>
        <w:jc w:val="both"/>
        <w:rPr>
          <w:rFonts w:cs="Calibri"/>
          <w:sz w:val="20"/>
          <w:szCs w:val="20"/>
        </w:rPr>
      </w:pPr>
      <w:r w:rsidRPr="006351F5">
        <w:rPr>
          <w:rFonts w:cs="Calibri"/>
          <w:sz w:val="20"/>
          <w:szCs w:val="20"/>
        </w:rPr>
        <w:t>1.6. Oferujemy wartość brutto (zakres prac remontowo-budowlanych/ adaptacja pomieszczeń):</w:t>
      </w:r>
    </w:p>
    <w:p w:rsidR="00564F58" w:rsidRPr="006351F5" w:rsidRDefault="00564F58" w:rsidP="00147397">
      <w:pPr>
        <w:ind w:firstLine="709"/>
        <w:jc w:val="both"/>
        <w:rPr>
          <w:rFonts w:cs="Calibri"/>
          <w:sz w:val="20"/>
          <w:szCs w:val="20"/>
        </w:rPr>
      </w:pPr>
      <w:r w:rsidRPr="006351F5">
        <w:rPr>
          <w:rFonts w:cs="Calibri"/>
          <w:sz w:val="20"/>
          <w:szCs w:val="20"/>
        </w:rPr>
        <w:t>…………………………………………… zł.”</w:t>
      </w:r>
    </w:p>
    <w:p w:rsidR="00564F58" w:rsidRPr="006351F5" w:rsidRDefault="00564F58" w:rsidP="00147397">
      <w:pPr>
        <w:ind w:firstLine="709"/>
        <w:jc w:val="both"/>
        <w:rPr>
          <w:rFonts w:cs="Calibri"/>
          <w:sz w:val="20"/>
          <w:szCs w:val="20"/>
        </w:rPr>
      </w:pPr>
      <w:r w:rsidRPr="006351F5">
        <w:rPr>
          <w:rFonts w:cs="Calibri"/>
          <w:sz w:val="20"/>
          <w:szCs w:val="20"/>
        </w:rPr>
        <w:t>oraz</w:t>
      </w:r>
    </w:p>
    <w:p w:rsidR="00564F58" w:rsidRPr="006351F5" w:rsidRDefault="00564F58" w:rsidP="00147397">
      <w:pPr>
        <w:ind w:left="709"/>
        <w:jc w:val="both"/>
        <w:rPr>
          <w:rFonts w:cs="Calibri"/>
          <w:sz w:val="20"/>
          <w:szCs w:val="20"/>
        </w:rPr>
      </w:pPr>
      <w:r w:rsidRPr="006351F5">
        <w:rPr>
          <w:rFonts w:cs="Calibri"/>
          <w:sz w:val="20"/>
          <w:szCs w:val="20"/>
        </w:rPr>
        <w:t>„OFERUJEMY wykonanie przedmiotu zamówienia za cenę (elementy oceny, które zostaną ogłoszone podczas otwarcia ofert):</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134"/>
        <w:gridCol w:w="992"/>
        <w:gridCol w:w="992"/>
        <w:gridCol w:w="1418"/>
        <w:gridCol w:w="996"/>
      </w:tblGrid>
      <w:tr w:rsidR="00564F58" w:rsidRPr="00A051F4" w:rsidTr="00D61001">
        <w:tc>
          <w:tcPr>
            <w:tcW w:w="4253" w:type="dxa"/>
            <w:vAlign w:val="center"/>
          </w:tcPr>
          <w:p w:rsidR="00564F58" w:rsidRPr="00A051F4" w:rsidRDefault="00564F58" w:rsidP="00147397">
            <w:pPr>
              <w:jc w:val="both"/>
              <w:rPr>
                <w:rFonts w:cs="Calibri"/>
                <w:sz w:val="20"/>
                <w:szCs w:val="20"/>
              </w:rPr>
            </w:pPr>
            <w:r w:rsidRPr="00A051F4">
              <w:rPr>
                <w:rFonts w:cs="Calibri"/>
                <w:sz w:val="20"/>
                <w:szCs w:val="20"/>
              </w:rPr>
              <w:t>Przedmiot zamówienia</w:t>
            </w:r>
          </w:p>
          <w:p w:rsidR="00564F58" w:rsidRPr="006351F5" w:rsidRDefault="00564F58" w:rsidP="00147397">
            <w:pPr>
              <w:pStyle w:val="Default"/>
              <w:autoSpaceDE/>
              <w:autoSpaceDN/>
              <w:adjustRightInd/>
              <w:jc w:val="both"/>
              <w:rPr>
                <w:color w:val="auto"/>
                <w:sz w:val="20"/>
                <w:szCs w:val="20"/>
              </w:rPr>
            </w:pPr>
            <w:r w:rsidRPr="006351F5">
              <w:rPr>
                <w:color w:val="auto"/>
                <w:sz w:val="20"/>
                <w:szCs w:val="20"/>
              </w:rPr>
              <w:t>publicznego</w:t>
            </w:r>
          </w:p>
        </w:tc>
        <w:tc>
          <w:tcPr>
            <w:tcW w:w="1134" w:type="dxa"/>
            <w:vAlign w:val="center"/>
          </w:tcPr>
          <w:p w:rsidR="00564F58" w:rsidRPr="00A051F4" w:rsidRDefault="00564F58" w:rsidP="00147397">
            <w:pPr>
              <w:jc w:val="both"/>
              <w:rPr>
                <w:rFonts w:cs="Calibri"/>
                <w:sz w:val="20"/>
                <w:szCs w:val="20"/>
              </w:rPr>
            </w:pPr>
            <w:r w:rsidRPr="00A051F4">
              <w:rPr>
                <w:rFonts w:cs="Calibri"/>
                <w:sz w:val="20"/>
                <w:szCs w:val="20"/>
              </w:rPr>
              <w:t>wartość netto</w:t>
            </w:r>
          </w:p>
          <w:p w:rsidR="00564F58" w:rsidRPr="006351F5" w:rsidRDefault="00564F58" w:rsidP="00147397">
            <w:pPr>
              <w:pStyle w:val="Default"/>
              <w:autoSpaceDE/>
              <w:autoSpaceDN/>
              <w:adjustRightInd/>
              <w:jc w:val="both"/>
              <w:rPr>
                <w:color w:val="auto"/>
                <w:sz w:val="20"/>
                <w:szCs w:val="20"/>
              </w:rPr>
            </w:pPr>
            <w:r w:rsidRPr="006351F5">
              <w:rPr>
                <w:color w:val="auto"/>
                <w:sz w:val="20"/>
                <w:szCs w:val="20"/>
              </w:rPr>
              <w:t>(bez VAT)</w:t>
            </w:r>
          </w:p>
        </w:tc>
        <w:tc>
          <w:tcPr>
            <w:tcW w:w="992" w:type="dxa"/>
            <w:vAlign w:val="center"/>
          </w:tcPr>
          <w:p w:rsidR="00564F58" w:rsidRPr="00A051F4" w:rsidRDefault="00564F58" w:rsidP="00147397">
            <w:pPr>
              <w:jc w:val="both"/>
              <w:rPr>
                <w:rFonts w:cs="Calibri"/>
                <w:sz w:val="20"/>
                <w:szCs w:val="20"/>
              </w:rPr>
            </w:pPr>
            <w:r w:rsidRPr="00A051F4">
              <w:rPr>
                <w:rFonts w:cs="Calibri"/>
                <w:sz w:val="20"/>
                <w:szCs w:val="20"/>
              </w:rPr>
              <w:t>wartość brutto</w:t>
            </w:r>
          </w:p>
          <w:p w:rsidR="00564F58" w:rsidRPr="006351F5" w:rsidRDefault="00564F58" w:rsidP="00147397">
            <w:pPr>
              <w:pStyle w:val="Default"/>
              <w:autoSpaceDE/>
              <w:autoSpaceDN/>
              <w:adjustRightInd/>
              <w:jc w:val="both"/>
              <w:rPr>
                <w:color w:val="auto"/>
                <w:sz w:val="20"/>
                <w:szCs w:val="20"/>
              </w:rPr>
            </w:pPr>
            <w:r w:rsidRPr="006351F5">
              <w:rPr>
                <w:color w:val="auto"/>
                <w:sz w:val="20"/>
                <w:szCs w:val="20"/>
              </w:rPr>
              <w:t>(z VAT)</w:t>
            </w:r>
          </w:p>
        </w:tc>
        <w:tc>
          <w:tcPr>
            <w:tcW w:w="992" w:type="dxa"/>
            <w:vAlign w:val="center"/>
          </w:tcPr>
          <w:p w:rsidR="00564F58" w:rsidRPr="006351F5" w:rsidRDefault="00564F58" w:rsidP="00147397">
            <w:pPr>
              <w:pStyle w:val="Default"/>
              <w:autoSpaceDE/>
              <w:autoSpaceDN/>
              <w:adjustRightInd/>
              <w:jc w:val="both"/>
              <w:rPr>
                <w:color w:val="auto"/>
                <w:sz w:val="20"/>
                <w:szCs w:val="20"/>
              </w:rPr>
            </w:pPr>
            <w:r w:rsidRPr="006351F5">
              <w:rPr>
                <w:color w:val="auto"/>
                <w:sz w:val="20"/>
                <w:szCs w:val="20"/>
              </w:rPr>
              <w:t>Koszt leasingu</w:t>
            </w:r>
          </w:p>
        </w:tc>
        <w:tc>
          <w:tcPr>
            <w:tcW w:w="1418" w:type="dxa"/>
            <w:vAlign w:val="center"/>
          </w:tcPr>
          <w:p w:rsidR="00564F58" w:rsidRPr="00A051F4" w:rsidRDefault="00564F58" w:rsidP="00147397">
            <w:pPr>
              <w:jc w:val="both"/>
              <w:rPr>
                <w:rFonts w:cs="Calibri"/>
                <w:sz w:val="20"/>
                <w:szCs w:val="20"/>
              </w:rPr>
            </w:pPr>
            <w:r w:rsidRPr="00A051F4">
              <w:rPr>
                <w:rFonts w:cs="Calibri"/>
                <w:sz w:val="20"/>
                <w:szCs w:val="20"/>
              </w:rPr>
              <w:t>Wartość</w:t>
            </w:r>
          </w:p>
          <w:p w:rsidR="00564F58" w:rsidRPr="00A051F4" w:rsidRDefault="00564F58" w:rsidP="00147397">
            <w:pPr>
              <w:jc w:val="both"/>
              <w:rPr>
                <w:rFonts w:cs="Calibri"/>
                <w:sz w:val="20"/>
                <w:szCs w:val="20"/>
              </w:rPr>
            </w:pPr>
            <w:r w:rsidRPr="00A051F4">
              <w:rPr>
                <w:rFonts w:cs="Calibri"/>
                <w:sz w:val="20"/>
                <w:szCs w:val="20"/>
              </w:rPr>
              <w:t>końcowa kol.</w:t>
            </w:r>
          </w:p>
          <w:p w:rsidR="00564F58" w:rsidRPr="006351F5" w:rsidRDefault="00564F58" w:rsidP="00147397">
            <w:pPr>
              <w:pStyle w:val="Default"/>
              <w:autoSpaceDE/>
              <w:autoSpaceDN/>
              <w:adjustRightInd/>
              <w:jc w:val="both"/>
              <w:rPr>
                <w:color w:val="auto"/>
                <w:sz w:val="20"/>
                <w:szCs w:val="20"/>
              </w:rPr>
            </w:pPr>
            <w:r w:rsidRPr="006351F5">
              <w:rPr>
                <w:color w:val="auto"/>
                <w:sz w:val="20"/>
                <w:szCs w:val="20"/>
              </w:rPr>
              <w:t>3 + 4</w:t>
            </w:r>
          </w:p>
        </w:tc>
        <w:tc>
          <w:tcPr>
            <w:tcW w:w="996" w:type="dxa"/>
            <w:vAlign w:val="center"/>
          </w:tcPr>
          <w:p w:rsidR="00564F58" w:rsidRPr="00A051F4" w:rsidRDefault="00564F58" w:rsidP="00147397">
            <w:pPr>
              <w:jc w:val="both"/>
              <w:rPr>
                <w:rFonts w:cs="Calibri"/>
                <w:sz w:val="20"/>
                <w:szCs w:val="20"/>
              </w:rPr>
            </w:pPr>
            <w:r w:rsidRPr="00A051F4">
              <w:rPr>
                <w:rFonts w:cs="Calibri"/>
                <w:sz w:val="20"/>
                <w:szCs w:val="20"/>
              </w:rPr>
              <w:t>Termin dostawy</w:t>
            </w:r>
          </w:p>
        </w:tc>
      </w:tr>
      <w:tr w:rsidR="00564F58" w:rsidRPr="00A051F4" w:rsidTr="00D61001">
        <w:tc>
          <w:tcPr>
            <w:tcW w:w="4253" w:type="dxa"/>
            <w:vAlign w:val="center"/>
          </w:tcPr>
          <w:p w:rsidR="00564F58" w:rsidRPr="00A051F4" w:rsidRDefault="00564F58" w:rsidP="00147397">
            <w:pPr>
              <w:ind w:firstLine="709"/>
              <w:jc w:val="both"/>
              <w:rPr>
                <w:rFonts w:cs="Calibri"/>
                <w:sz w:val="20"/>
                <w:szCs w:val="20"/>
              </w:rPr>
            </w:pPr>
            <w:r w:rsidRPr="00A051F4">
              <w:rPr>
                <w:rFonts w:cs="Calibri"/>
                <w:sz w:val="20"/>
                <w:szCs w:val="20"/>
              </w:rPr>
              <w:t>1</w:t>
            </w:r>
          </w:p>
        </w:tc>
        <w:tc>
          <w:tcPr>
            <w:tcW w:w="1134" w:type="dxa"/>
            <w:vAlign w:val="center"/>
          </w:tcPr>
          <w:p w:rsidR="00564F58" w:rsidRPr="00A051F4" w:rsidRDefault="00564F58" w:rsidP="00147397">
            <w:pPr>
              <w:jc w:val="both"/>
              <w:rPr>
                <w:rFonts w:cs="Calibri"/>
                <w:sz w:val="20"/>
                <w:szCs w:val="20"/>
              </w:rPr>
            </w:pPr>
            <w:r w:rsidRPr="00A051F4">
              <w:rPr>
                <w:rFonts w:cs="Calibri"/>
                <w:sz w:val="20"/>
                <w:szCs w:val="20"/>
              </w:rPr>
              <w:t>2</w:t>
            </w:r>
          </w:p>
        </w:tc>
        <w:tc>
          <w:tcPr>
            <w:tcW w:w="992" w:type="dxa"/>
            <w:vAlign w:val="center"/>
          </w:tcPr>
          <w:p w:rsidR="00564F58" w:rsidRPr="00A051F4" w:rsidRDefault="00564F58" w:rsidP="00147397">
            <w:pPr>
              <w:jc w:val="both"/>
              <w:rPr>
                <w:rFonts w:cs="Calibri"/>
                <w:sz w:val="20"/>
                <w:szCs w:val="20"/>
              </w:rPr>
            </w:pPr>
            <w:r w:rsidRPr="00A051F4">
              <w:rPr>
                <w:rFonts w:cs="Calibri"/>
                <w:sz w:val="20"/>
                <w:szCs w:val="20"/>
              </w:rPr>
              <w:t>3</w:t>
            </w:r>
          </w:p>
        </w:tc>
        <w:tc>
          <w:tcPr>
            <w:tcW w:w="992" w:type="dxa"/>
            <w:vAlign w:val="center"/>
          </w:tcPr>
          <w:p w:rsidR="00564F58" w:rsidRPr="00A051F4" w:rsidRDefault="00564F58" w:rsidP="00147397">
            <w:pPr>
              <w:jc w:val="both"/>
              <w:rPr>
                <w:rFonts w:cs="Calibri"/>
                <w:sz w:val="20"/>
                <w:szCs w:val="20"/>
              </w:rPr>
            </w:pPr>
            <w:r w:rsidRPr="00A051F4">
              <w:rPr>
                <w:rFonts w:cs="Calibri"/>
                <w:sz w:val="20"/>
                <w:szCs w:val="20"/>
              </w:rPr>
              <w:t>4</w:t>
            </w:r>
          </w:p>
        </w:tc>
        <w:tc>
          <w:tcPr>
            <w:tcW w:w="1418" w:type="dxa"/>
            <w:vAlign w:val="center"/>
          </w:tcPr>
          <w:p w:rsidR="00564F58" w:rsidRPr="00A051F4" w:rsidRDefault="00564F58" w:rsidP="00147397">
            <w:pPr>
              <w:jc w:val="both"/>
              <w:rPr>
                <w:rFonts w:cs="Calibri"/>
                <w:sz w:val="20"/>
                <w:szCs w:val="20"/>
              </w:rPr>
            </w:pPr>
            <w:r w:rsidRPr="00A051F4">
              <w:rPr>
                <w:rFonts w:cs="Calibri"/>
                <w:sz w:val="20"/>
                <w:szCs w:val="20"/>
              </w:rPr>
              <w:t>5</w:t>
            </w:r>
          </w:p>
        </w:tc>
        <w:tc>
          <w:tcPr>
            <w:tcW w:w="996" w:type="dxa"/>
            <w:vAlign w:val="center"/>
          </w:tcPr>
          <w:p w:rsidR="00564F58" w:rsidRPr="00A051F4" w:rsidRDefault="00564F58" w:rsidP="00147397">
            <w:pPr>
              <w:jc w:val="both"/>
              <w:rPr>
                <w:rFonts w:cs="Calibri"/>
                <w:sz w:val="20"/>
                <w:szCs w:val="20"/>
              </w:rPr>
            </w:pPr>
            <w:r w:rsidRPr="00A051F4">
              <w:rPr>
                <w:rFonts w:cs="Calibri"/>
                <w:sz w:val="20"/>
                <w:szCs w:val="20"/>
              </w:rPr>
              <w:t>6</w:t>
            </w:r>
          </w:p>
        </w:tc>
      </w:tr>
      <w:tr w:rsidR="00564F58" w:rsidRPr="00A051F4" w:rsidTr="00D61001">
        <w:trPr>
          <w:trHeight w:val="1130"/>
        </w:trPr>
        <w:tc>
          <w:tcPr>
            <w:tcW w:w="4253" w:type="dxa"/>
            <w:vAlign w:val="center"/>
          </w:tcPr>
          <w:p w:rsidR="00564F58" w:rsidRPr="00A051F4" w:rsidRDefault="00564F58" w:rsidP="00147397">
            <w:pPr>
              <w:jc w:val="both"/>
              <w:rPr>
                <w:rFonts w:cs="Calibri"/>
                <w:sz w:val="20"/>
                <w:szCs w:val="20"/>
              </w:rPr>
            </w:pPr>
            <w:r w:rsidRPr="00A051F4">
              <w:rPr>
                <w:rFonts w:cs="Calibri"/>
                <w:sz w:val="20"/>
                <w:szCs w:val="20"/>
              </w:rPr>
              <w:t xml:space="preserve">Tomograf komputerowy z wyposażeniem wg załącznika nr 2a </w:t>
            </w:r>
            <w:r w:rsidRPr="00A051F4">
              <w:rPr>
                <w:rFonts w:cs="Calibri"/>
                <w:sz w:val="20"/>
                <w:szCs w:val="20"/>
              </w:rPr>
              <w:br/>
              <w:t>(cena z uwzględnieniem opcji rozszerzonej zgodnie z pkt. 1.3 i 1.4 powyżej )</w:t>
            </w:r>
          </w:p>
        </w:tc>
        <w:tc>
          <w:tcPr>
            <w:tcW w:w="1134" w:type="dxa"/>
            <w:vAlign w:val="center"/>
          </w:tcPr>
          <w:p w:rsidR="00564F58" w:rsidRPr="00A051F4" w:rsidRDefault="00564F58" w:rsidP="00147397">
            <w:pPr>
              <w:jc w:val="both"/>
              <w:rPr>
                <w:rFonts w:cs="Calibri"/>
                <w:sz w:val="20"/>
                <w:szCs w:val="20"/>
              </w:rPr>
            </w:pPr>
          </w:p>
        </w:tc>
        <w:tc>
          <w:tcPr>
            <w:tcW w:w="992" w:type="dxa"/>
            <w:vAlign w:val="center"/>
          </w:tcPr>
          <w:p w:rsidR="00564F58" w:rsidRPr="00A051F4" w:rsidRDefault="00564F58" w:rsidP="00147397">
            <w:pPr>
              <w:jc w:val="both"/>
              <w:rPr>
                <w:rFonts w:cs="Calibri"/>
                <w:sz w:val="20"/>
                <w:szCs w:val="20"/>
              </w:rPr>
            </w:pPr>
          </w:p>
        </w:tc>
        <w:tc>
          <w:tcPr>
            <w:tcW w:w="992" w:type="dxa"/>
            <w:vAlign w:val="center"/>
          </w:tcPr>
          <w:p w:rsidR="00564F58" w:rsidRPr="00A051F4" w:rsidRDefault="00564F58" w:rsidP="00147397">
            <w:pPr>
              <w:jc w:val="both"/>
              <w:rPr>
                <w:rFonts w:cs="Calibri"/>
                <w:sz w:val="20"/>
                <w:szCs w:val="20"/>
              </w:rPr>
            </w:pPr>
          </w:p>
        </w:tc>
        <w:tc>
          <w:tcPr>
            <w:tcW w:w="1418" w:type="dxa"/>
            <w:vAlign w:val="center"/>
          </w:tcPr>
          <w:p w:rsidR="00564F58" w:rsidRPr="00A051F4" w:rsidRDefault="00564F58" w:rsidP="00147397">
            <w:pPr>
              <w:jc w:val="both"/>
              <w:rPr>
                <w:rFonts w:cs="Calibri"/>
                <w:sz w:val="20"/>
                <w:szCs w:val="20"/>
              </w:rPr>
            </w:pPr>
          </w:p>
        </w:tc>
        <w:tc>
          <w:tcPr>
            <w:tcW w:w="996" w:type="dxa"/>
            <w:vAlign w:val="center"/>
          </w:tcPr>
          <w:p w:rsidR="00564F58" w:rsidRPr="00A051F4" w:rsidRDefault="00564F58" w:rsidP="00147397">
            <w:pPr>
              <w:jc w:val="both"/>
              <w:rPr>
                <w:rFonts w:cs="Calibri"/>
                <w:sz w:val="20"/>
                <w:szCs w:val="20"/>
              </w:rPr>
            </w:pPr>
            <w:r w:rsidRPr="00A051F4">
              <w:rPr>
                <w:rFonts w:cs="Calibri"/>
                <w:sz w:val="20"/>
                <w:szCs w:val="20"/>
              </w:rPr>
              <w:t xml:space="preserve">max  ………dni </w:t>
            </w:r>
          </w:p>
        </w:tc>
      </w:tr>
      <w:tr w:rsidR="00564F58" w:rsidRPr="00A051F4" w:rsidTr="00D61001">
        <w:trPr>
          <w:trHeight w:val="693"/>
        </w:trPr>
        <w:tc>
          <w:tcPr>
            <w:tcW w:w="4253" w:type="dxa"/>
            <w:vAlign w:val="center"/>
          </w:tcPr>
          <w:p w:rsidR="00564F58" w:rsidRPr="00A051F4" w:rsidRDefault="00564F58" w:rsidP="00147397">
            <w:pPr>
              <w:jc w:val="both"/>
              <w:rPr>
                <w:rFonts w:cs="Calibri"/>
                <w:sz w:val="20"/>
                <w:szCs w:val="20"/>
              </w:rPr>
            </w:pPr>
            <w:r w:rsidRPr="00A051F4">
              <w:rPr>
                <w:rFonts w:cs="Calibri"/>
                <w:sz w:val="20"/>
                <w:szCs w:val="20"/>
              </w:rPr>
              <w:t xml:space="preserve">Prace remontowo – budowlane/ adaptacja pomieszczeń (cena z pozycji 1.5. i 1.6.) </w:t>
            </w:r>
          </w:p>
        </w:tc>
        <w:tc>
          <w:tcPr>
            <w:tcW w:w="1134" w:type="dxa"/>
            <w:vAlign w:val="center"/>
          </w:tcPr>
          <w:p w:rsidR="00564F58" w:rsidRPr="00A051F4" w:rsidRDefault="00564F58" w:rsidP="00147397">
            <w:pPr>
              <w:jc w:val="both"/>
              <w:rPr>
                <w:rFonts w:cs="Calibri"/>
                <w:sz w:val="20"/>
                <w:szCs w:val="20"/>
              </w:rPr>
            </w:pPr>
          </w:p>
        </w:tc>
        <w:tc>
          <w:tcPr>
            <w:tcW w:w="992" w:type="dxa"/>
            <w:vAlign w:val="center"/>
          </w:tcPr>
          <w:p w:rsidR="00564F58" w:rsidRPr="00A051F4" w:rsidRDefault="00564F58" w:rsidP="00147397">
            <w:pPr>
              <w:jc w:val="both"/>
              <w:rPr>
                <w:rFonts w:cs="Calibri"/>
                <w:sz w:val="20"/>
                <w:szCs w:val="20"/>
              </w:rPr>
            </w:pPr>
          </w:p>
        </w:tc>
        <w:tc>
          <w:tcPr>
            <w:tcW w:w="992" w:type="dxa"/>
            <w:tcBorders>
              <w:tl2br w:val="single" w:sz="4" w:space="0" w:color="auto"/>
              <w:tr2bl w:val="single" w:sz="4" w:space="0" w:color="auto"/>
            </w:tcBorders>
            <w:vAlign w:val="center"/>
          </w:tcPr>
          <w:p w:rsidR="00564F58" w:rsidRPr="00A051F4" w:rsidRDefault="00564F58" w:rsidP="00147397">
            <w:pPr>
              <w:jc w:val="both"/>
              <w:rPr>
                <w:rFonts w:cs="Calibri"/>
                <w:sz w:val="20"/>
                <w:szCs w:val="20"/>
              </w:rPr>
            </w:pPr>
          </w:p>
        </w:tc>
        <w:tc>
          <w:tcPr>
            <w:tcW w:w="1418" w:type="dxa"/>
            <w:tcBorders>
              <w:tl2br w:val="single" w:sz="4" w:space="0" w:color="auto"/>
              <w:tr2bl w:val="single" w:sz="4" w:space="0" w:color="auto"/>
            </w:tcBorders>
            <w:vAlign w:val="center"/>
          </w:tcPr>
          <w:p w:rsidR="00564F58" w:rsidRPr="00A051F4" w:rsidRDefault="00564F58" w:rsidP="00147397">
            <w:pPr>
              <w:jc w:val="both"/>
              <w:rPr>
                <w:rFonts w:cs="Calibri"/>
                <w:sz w:val="20"/>
                <w:szCs w:val="20"/>
              </w:rPr>
            </w:pPr>
          </w:p>
        </w:tc>
        <w:tc>
          <w:tcPr>
            <w:tcW w:w="996" w:type="dxa"/>
            <w:vAlign w:val="center"/>
          </w:tcPr>
          <w:p w:rsidR="00564F58" w:rsidRPr="00A051F4" w:rsidRDefault="00564F58" w:rsidP="00147397">
            <w:pPr>
              <w:jc w:val="both"/>
              <w:rPr>
                <w:rFonts w:cs="Calibri"/>
                <w:sz w:val="20"/>
                <w:szCs w:val="20"/>
              </w:rPr>
            </w:pPr>
            <w:r w:rsidRPr="00A051F4">
              <w:rPr>
                <w:rFonts w:cs="Calibri"/>
                <w:sz w:val="20"/>
                <w:szCs w:val="20"/>
              </w:rPr>
              <w:t>max  ………dni</w:t>
            </w:r>
          </w:p>
        </w:tc>
      </w:tr>
      <w:tr w:rsidR="00564F58" w:rsidRPr="00A051F4" w:rsidTr="00D61001">
        <w:trPr>
          <w:trHeight w:val="419"/>
        </w:trPr>
        <w:tc>
          <w:tcPr>
            <w:tcW w:w="4253" w:type="dxa"/>
            <w:vAlign w:val="center"/>
          </w:tcPr>
          <w:p w:rsidR="00564F58" w:rsidRPr="00A051F4" w:rsidRDefault="00564F58" w:rsidP="00147397">
            <w:pPr>
              <w:jc w:val="both"/>
              <w:rPr>
                <w:rFonts w:cs="Calibri"/>
                <w:sz w:val="20"/>
                <w:szCs w:val="20"/>
              </w:rPr>
            </w:pPr>
            <w:r w:rsidRPr="00A051F4">
              <w:rPr>
                <w:rFonts w:cs="Calibri"/>
                <w:sz w:val="20"/>
                <w:szCs w:val="20"/>
              </w:rPr>
              <w:t>RAZEM:</w:t>
            </w:r>
          </w:p>
        </w:tc>
        <w:tc>
          <w:tcPr>
            <w:tcW w:w="1134" w:type="dxa"/>
            <w:vAlign w:val="center"/>
          </w:tcPr>
          <w:p w:rsidR="00564F58" w:rsidRPr="00A051F4" w:rsidRDefault="00564F58" w:rsidP="00147397">
            <w:pPr>
              <w:jc w:val="both"/>
              <w:rPr>
                <w:rFonts w:cs="Calibri"/>
                <w:sz w:val="20"/>
                <w:szCs w:val="20"/>
              </w:rPr>
            </w:pPr>
          </w:p>
        </w:tc>
        <w:tc>
          <w:tcPr>
            <w:tcW w:w="992" w:type="dxa"/>
            <w:vAlign w:val="center"/>
          </w:tcPr>
          <w:p w:rsidR="00564F58" w:rsidRPr="00A051F4" w:rsidRDefault="00564F58" w:rsidP="00147397">
            <w:pPr>
              <w:jc w:val="both"/>
              <w:rPr>
                <w:rFonts w:cs="Calibri"/>
                <w:sz w:val="20"/>
                <w:szCs w:val="20"/>
              </w:rPr>
            </w:pPr>
          </w:p>
        </w:tc>
        <w:tc>
          <w:tcPr>
            <w:tcW w:w="992" w:type="dxa"/>
            <w:vAlign w:val="center"/>
          </w:tcPr>
          <w:p w:rsidR="00564F58" w:rsidRPr="00A051F4" w:rsidRDefault="00564F58" w:rsidP="00147397">
            <w:pPr>
              <w:jc w:val="both"/>
              <w:rPr>
                <w:rFonts w:cs="Calibri"/>
                <w:sz w:val="20"/>
                <w:szCs w:val="20"/>
              </w:rPr>
            </w:pPr>
          </w:p>
        </w:tc>
        <w:tc>
          <w:tcPr>
            <w:tcW w:w="1418" w:type="dxa"/>
            <w:vAlign w:val="center"/>
          </w:tcPr>
          <w:p w:rsidR="00564F58" w:rsidRPr="00A051F4" w:rsidRDefault="00564F58" w:rsidP="00147397">
            <w:pPr>
              <w:jc w:val="both"/>
              <w:rPr>
                <w:rFonts w:cs="Calibri"/>
                <w:sz w:val="20"/>
                <w:szCs w:val="20"/>
              </w:rPr>
            </w:pPr>
          </w:p>
        </w:tc>
        <w:tc>
          <w:tcPr>
            <w:tcW w:w="996" w:type="dxa"/>
            <w:vAlign w:val="center"/>
          </w:tcPr>
          <w:p w:rsidR="00564F58" w:rsidRPr="00A051F4" w:rsidRDefault="00564F58" w:rsidP="00147397">
            <w:pPr>
              <w:jc w:val="both"/>
              <w:rPr>
                <w:rFonts w:cs="Calibri"/>
                <w:sz w:val="20"/>
                <w:szCs w:val="20"/>
              </w:rPr>
            </w:pPr>
          </w:p>
        </w:tc>
      </w:tr>
    </w:tbl>
    <w:p w:rsidR="00564F58" w:rsidRPr="00A77DA4" w:rsidRDefault="00564F58" w:rsidP="00BA4A1A">
      <w:pPr>
        <w:pStyle w:val="ListParagraph"/>
        <w:spacing w:after="0" w:line="240" w:lineRule="auto"/>
        <w:ind w:left="0"/>
        <w:jc w:val="both"/>
        <w:rPr>
          <w:rFonts w:cs="Calibri"/>
          <w:b/>
          <w:sz w:val="20"/>
          <w:szCs w:val="20"/>
          <w:u w:val="single"/>
        </w:rPr>
      </w:pPr>
      <w:r w:rsidRPr="00A77DA4">
        <w:rPr>
          <w:rFonts w:cs="Calibri"/>
          <w:b/>
          <w:sz w:val="20"/>
          <w:szCs w:val="20"/>
          <w:u w:val="single"/>
        </w:rPr>
        <w:t>Odp.: Zamawiający informuje, że przedmiotem zamówienia nie są prace remontowe. Zamawiający dokonał w przedmiotowym zakresie wyjaśnień w odpowiedzi na pytanie 105, zatem zamawiający nie wyraża zgody na zmiany proponowane powyżej.</w:t>
      </w:r>
    </w:p>
    <w:p w:rsidR="00564F58" w:rsidRPr="00BA4A1A" w:rsidRDefault="00564F58" w:rsidP="001C5024">
      <w:pPr>
        <w:pStyle w:val="ListParagraph"/>
        <w:spacing w:after="0" w:line="240" w:lineRule="auto"/>
        <w:ind w:left="0"/>
        <w:jc w:val="both"/>
        <w:rPr>
          <w:rFonts w:cs="Calibri"/>
          <w:color w:val="FF0000"/>
          <w:sz w:val="20"/>
          <w:szCs w:val="20"/>
          <w:highlight w:val="green"/>
        </w:rPr>
      </w:pPr>
      <w:bookmarkStart w:id="3" w:name="_GoBack"/>
      <w:bookmarkEnd w:id="3"/>
    </w:p>
    <w:p w:rsidR="00564F58" w:rsidRPr="00147397" w:rsidRDefault="00564F58" w:rsidP="00836936">
      <w:pPr>
        <w:pStyle w:val="ListParagraph"/>
        <w:numPr>
          <w:ilvl w:val="0"/>
          <w:numId w:val="27"/>
        </w:numPr>
        <w:spacing w:after="0" w:line="240" w:lineRule="auto"/>
        <w:ind w:left="0"/>
        <w:contextualSpacing w:val="0"/>
        <w:jc w:val="both"/>
        <w:rPr>
          <w:rFonts w:cs="Calibri"/>
          <w:bCs/>
          <w:sz w:val="20"/>
          <w:szCs w:val="20"/>
        </w:rPr>
      </w:pPr>
      <w:r w:rsidRPr="00147397">
        <w:rPr>
          <w:rFonts w:cs="Calibri"/>
          <w:bCs/>
          <w:sz w:val="20"/>
          <w:szCs w:val="20"/>
        </w:rPr>
        <w:t>W związku z dopuszczeniem przez Zamawiającego możliwości składania ofert częściowych na każde z zadań z osobna, prosimy o potwierdzenie, że Zamawiający przewiduje możliwość podpisania z jednym wykonawcą oddzielnych umów na poszczególne Zadania.</w:t>
      </w:r>
    </w:p>
    <w:p w:rsidR="00564F58" w:rsidRPr="00464BD1" w:rsidRDefault="00564F58" w:rsidP="00836936">
      <w:pPr>
        <w:pStyle w:val="ListParagraph"/>
        <w:spacing w:after="0" w:line="240" w:lineRule="auto"/>
        <w:ind w:left="0"/>
        <w:jc w:val="both"/>
        <w:rPr>
          <w:rFonts w:cs="Calibri"/>
          <w:b/>
          <w:bCs/>
          <w:sz w:val="20"/>
          <w:szCs w:val="20"/>
          <w:u w:val="single"/>
        </w:rPr>
      </w:pPr>
      <w:r w:rsidRPr="00A77DA4">
        <w:rPr>
          <w:rFonts w:cs="Calibri"/>
          <w:b/>
          <w:bCs/>
          <w:sz w:val="20"/>
          <w:szCs w:val="20"/>
          <w:u w:val="single"/>
        </w:rPr>
        <w:t xml:space="preserve">Odp.: Tak, zamawiający przewiduje taką możliwość podpisania z jednym wykonawca umów na poszczególne zadania. </w:t>
      </w:r>
    </w:p>
    <w:p w:rsidR="00564F58" w:rsidRPr="00BA4A1A" w:rsidRDefault="00564F58" w:rsidP="00836936">
      <w:pPr>
        <w:pStyle w:val="ListParagraph"/>
        <w:spacing w:after="0" w:line="240" w:lineRule="auto"/>
        <w:ind w:left="0"/>
        <w:jc w:val="both"/>
        <w:rPr>
          <w:rFonts w:cs="Calibri"/>
          <w:bCs/>
          <w:sz w:val="20"/>
          <w:szCs w:val="20"/>
        </w:rPr>
      </w:pPr>
    </w:p>
    <w:p w:rsidR="00564F58" w:rsidRPr="00147397" w:rsidRDefault="00564F58" w:rsidP="00243FD2">
      <w:pPr>
        <w:pStyle w:val="ListParagraph"/>
        <w:numPr>
          <w:ilvl w:val="0"/>
          <w:numId w:val="27"/>
        </w:numPr>
        <w:spacing w:after="0" w:line="240" w:lineRule="auto"/>
        <w:ind w:left="0"/>
        <w:contextualSpacing w:val="0"/>
        <w:jc w:val="both"/>
        <w:rPr>
          <w:rFonts w:cs="Calibri"/>
          <w:bCs/>
          <w:sz w:val="20"/>
          <w:szCs w:val="20"/>
        </w:rPr>
      </w:pPr>
      <w:r w:rsidRPr="00147397">
        <w:rPr>
          <w:rFonts w:cs="Calibri"/>
          <w:bCs/>
          <w:sz w:val="20"/>
          <w:szCs w:val="20"/>
        </w:rPr>
        <w:t>W razie udzielenia na powyższe pytanie odpowiedzi odmownej, w związku z dopuszczeniem przez zamawiającego możliwości składania ofert częściowych na każde z Zadań z osobna, uprzejmie prosimy o wyrażenie przez Zamawiającego zgody na wprowadzenie do treści umowy obejmującej wszystkie Zadania, w ramach których konkretnemu wykonawcy zostało udzielone zamówienie, poniższego zapisu: „</w:t>
      </w:r>
      <w:r w:rsidRPr="00147397">
        <w:rPr>
          <w:rFonts w:cs="Calibri"/>
          <w:bCs/>
          <w:sz w:val="20"/>
          <w:szCs w:val="20"/>
          <w:u w:val="single"/>
        </w:rPr>
        <w:t>Realizacja każdego z Zadań z osobna ma charakter samodzielnego zobowiązania stron</w:t>
      </w:r>
      <w:r w:rsidRPr="00147397">
        <w:rPr>
          <w:rFonts w:cs="Calibri"/>
          <w:bCs/>
          <w:sz w:val="20"/>
          <w:szCs w:val="20"/>
        </w:rPr>
        <w:t>”.</w:t>
      </w:r>
    </w:p>
    <w:p w:rsidR="00564F58" w:rsidRPr="00A77DA4" w:rsidRDefault="00564F58" w:rsidP="0098559F">
      <w:pPr>
        <w:pStyle w:val="ListParagraph"/>
        <w:spacing w:after="0" w:line="240" w:lineRule="auto"/>
        <w:ind w:left="0"/>
        <w:contextualSpacing w:val="0"/>
        <w:jc w:val="both"/>
        <w:rPr>
          <w:rFonts w:cs="Calibri"/>
          <w:b/>
          <w:bCs/>
          <w:sz w:val="20"/>
          <w:szCs w:val="20"/>
          <w:u w:val="single"/>
        </w:rPr>
      </w:pPr>
      <w:r w:rsidRPr="00A77DA4">
        <w:rPr>
          <w:rFonts w:cs="Calibri"/>
          <w:b/>
          <w:sz w:val="20"/>
          <w:szCs w:val="20"/>
          <w:u w:val="single"/>
        </w:rPr>
        <w:t xml:space="preserve">Odp.: Zamawiający wyraził zgodę na </w:t>
      </w:r>
      <w:r w:rsidRPr="00A77DA4">
        <w:rPr>
          <w:rFonts w:cs="Calibri"/>
          <w:b/>
          <w:bCs/>
          <w:sz w:val="20"/>
          <w:szCs w:val="20"/>
          <w:u w:val="single"/>
        </w:rPr>
        <w:t>podpisanie z jednym wykonawcą oddzielnych umów na poszczególne zadania.</w:t>
      </w:r>
    </w:p>
    <w:p w:rsidR="00564F58" w:rsidRPr="00147397" w:rsidRDefault="00564F58" w:rsidP="00147397">
      <w:pPr>
        <w:ind w:left="357" w:hanging="357"/>
        <w:jc w:val="both"/>
        <w:rPr>
          <w:rFonts w:cs="Calibri"/>
          <w:sz w:val="20"/>
          <w:szCs w:val="20"/>
          <w:highlight w:val="yellow"/>
        </w:rPr>
      </w:pPr>
    </w:p>
    <w:p w:rsidR="00564F58" w:rsidRPr="00147397" w:rsidRDefault="00564F58" w:rsidP="0098559F">
      <w:pPr>
        <w:pStyle w:val="Akapitzlist2"/>
        <w:numPr>
          <w:ilvl w:val="0"/>
          <w:numId w:val="27"/>
        </w:numPr>
        <w:spacing w:after="0" w:line="240" w:lineRule="auto"/>
        <w:ind w:left="0"/>
        <w:contextualSpacing w:val="0"/>
        <w:jc w:val="both"/>
        <w:rPr>
          <w:rFonts w:cs="Calibri"/>
          <w:bCs/>
          <w:sz w:val="20"/>
          <w:szCs w:val="20"/>
        </w:rPr>
      </w:pPr>
      <w:r w:rsidRPr="00147397">
        <w:rPr>
          <w:rFonts w:cs="Calibri"/>
          <w:bCs/>
          <w:sz w:val="20"/>
          <w:szCs w:val="20"/>
        </w:rPr>
        <w:t>Prosimy o rozszerzenie katalogu zmian umowy, jakie dopuszcza Zamawiający oraz dodanie do §18 ust. 2 wzoru umowy punktów o następującym brzmieniu:</w:t>
      </w:r>
    </w:p>
    <w:p w:rsidR="00564F58" w:rsidRPr="00147397" w:rsidRDefault="00564F58" w:rsidP="00147397">
      <w:pPr>
        <w:pStyle w:val="Akapitzlist1"/>
        <w:numPr>
          <w:ilvl w:val="0"/>
          <w:numId w:val="15"/>
        </w:numPr>
        <w:spacing w:after="0" w:line="240" w:lineRule="auto"/>
        <w:ind w:left="714" w:hanging="357"/>
        <w:jc w:val="both"/>
        <w:rPr>
          <w:sz w:val="20"/>
          <w:szCs w:val="20"/>
        </w:rPr>
      </w:pPr>
      <w:r w:rsidRPr="00147397">
        <w:rPr>
          <w:sz w:val="20"/>
          <w:szCs w:val="20"/>
        </w:rPr>
        <w:t>– i) (…);</w:t>
      </w:r>
    </w:p>
    <w:p w:rsidR="00564F58" w:rsidRPr="006351F5" w:rsidRDefault="00564F58" w:rsidP="00147397">
      <w:pPr>
        <w:pStyle w:val="Akapitzlist1"/>
        <w:numPr>
          <w:ilvl w:val="0"/>
          <w:numId w:val="19"/>
        </w:numPr>
        <w:spacing w:after="0" w:line="240" w:lineRule="auto"/>
        <w:ind w:left="714" w:hanging="357"/>
        <w:jc w:val="both"/>
        <w:rPr>
          <w:sz w:val="20"/>
          <w:szCs w:val="20"/>
        </w:rPr>
      </w:pPr>
      <w:r w:rsidRPr="006351F5">
        <w:rPr>
          <w:sz w:val="20"/>
          <w:szCs w:val="20"/>
        </w:rPr>
        <w:t xml:space="preserve">zmiany terminu wykonania przedmiotu zamówienia; </w:t>
      </w:r>
    </w:p>
    <w:p w:rsidR="00564F58" w:rsidRPr="00A77DA4" w:rsidRDefault="00564F58" w:rsidP="0098559F">
      <w:pPr>
        <w:pStyle w:val="Akapitzlist1"/>
        <w:spacing w:after="0" w:line="240" w:lineRule="auto"/>
        <w:ind w:left="714"/>
        <w:jc w:val="both"/>
        <w:rPr>
          <w:b/>
          <w:sz w:val="20"/>
          <w:szCs w:val="20"/>
          <w:u w:val="single"/>
        </w:rPr>
      </w:pPr>
      <w:r w:rsidRPr="00A77DA4">
        <w:rPr>
          <w:b/>
          <w:sz w:val="20"/>
          <w:szCs w:val="20"/>
          <w:u w:val="single"/>
        </w:rPr>
        <w:t xml:space="preserve">Odp.: Nie, zamawiający nie wyraża zgody na zmianę </w:t>
      </w:r>
    </w:p>
    <w:p w:rsidR="00564F58" w:rsidRDefault="00564F58" w:rsidP="00147397">
      <w:pPr>
        <w:pStyle w:val="Akapitzlist1"/>
        <w:numPr>
          <w:ilvl w:val="0"/>
          <w:numId w:val="19"/>
        </w:numPr>
        <w:spacing w:after="0" w:line="240" w:lineRule="auto"/>
        <w:ind w:left="714" w:hanging="357"/>
        <w:jc w:val="both"/>
        <w:rPr>
          <w:sz w:val="20"/>
          <w:szCs w:val="20"/>
        </w:rPr>
      </w:pPr>
      <w:r w:rsidRPr="00147397">
        <w:rPr>
          <w:sz w:val="20"/>
          <w:szCs w:val="20"/>
        </w:rPr>
        <w:t xml:space="preserve">zmiany osób odpowiedzialnych za realizację umowy w przypadku zaistnienia okoliczności których nie można było przewidzieć w chwili zawarcia umowy; </w:t>
      </w:r>
    </w:p>
    <w:p w:rsidR="00564F58" w:rsidRPr="00A77DA4" w:rsidRDefault="00564F58" w:rsidP="0098559F">
      <w:pPr>
        <w:pStyle w:val="Akapitzlist1"/>
        <w:spacing w:after="0" w:line="240" w:lineRule="auto"/>
        <w:ind w:left="714"/>
        <w:jc w:val="both"/>
        <w:rPr>
          <w:b/>
          <w:sz w:val="20"/>
          <w:szCs w:val="20"/>
          <w:u w:val="single"/>
        </w:rPr>
      </w:pPr>
      <w:r w:rsidRPr="00A77DA4">
        <w:rPr>
          <w:b/>
          <w:sz w:val="20"/>
          <w:szCs w:val="20"/>
          <w:u w:val="single"/>
        </w:rPr>
        <w:t xml:space="preserve">Odp.: Tak, zamawiający dokona zmiany załącznika nr 5 do SIWZ </w:t>
      </w:r>
    </w:p>
    <w:p w:rsidR="00564F58" w:rsidRPr="0098559F" w:rsidRDefault="00564F58" w:rsidP="00147397">
      <w:pPr>
        <w:pStyle w:val="Akapitzlist1"/>
        <w:numPr>
          <w:ilvl w:val="0"/>
          <w:numId w:val="19"/>
        </w:numPr>
        <w:spacing w:after="0" w:line="240" w:lineRule="auto"/>
        <w:ind w:left="714" w:hanging="357"/>
        <w:jc w:val="both"/>
        <w:rPr>
          <w:sz w:val="20"/>
          <w:szCs w:val="20"/>
        </w:rPr>
      </w:pPr>
      <w:r w:rsidRPr="00147397">
        <w:rPr>
          <w:sz w:val="20"/>
          <w:szCs w:val="20"/>
        </w:rPr>
        <w:t>zmiany numeru konta bankowego w przypadku zaistnienia okoliczności których nie można było przewidzieć w chwili zawarcia umowy;</w:t>
      </w:r>
      <w:r w:rsidRPr="00147397">
        <w:rPr>
          <w:sz w:val="20"/>
          <w:szCs w:val="20"/>
          <w:highlight w:val="darkCyan"/>
        </w:rPr>
        <w:t xml:space="preserve"> </w:t>
      </w:r>
    </w:p>
    <w:p w:rsidR="00564F58" w:rsidRPr="00A77DA4" w:rsidRDefault="00564F58" w:rsidP="0098559F">
      <w:pPr>
        <w:pStyle w:val="Akapitzlist1"/>
        <w:spacing w:after="0" w:line="240" w:lineRule="auto"/>
        <w:jc w:val="both"/>
        <w:rPr>
          <w:b/>
          <w:sz w:val="20"/>
          <w:szCs w:val="20"/>
          <w:u w:val="single"/>
        </w:rPr>
      </w:pPr>
      <w:r w:rsidRPr="00A77DA4">
        <w:rPr>
          <w:b/>
          <w:sz w:val="20"/>
          <w:szCs w:val="20"/>
          <w:u w:val="single"/>
        </w:rPr>
        <w:t xml:space="preserve">Odp.: Tak, zamawiający dokona zmiany załącznika nr 5 do SIWZ </w:t>
      </w:r>
    </w:p>
    <w:p w:rsidR="00564F58" w:rsidRPr="006351F5" w:rsidRDefault="00564F58" w:rsidP="00147397">
      <w:pPr>
        <w:pStyle w:val="Akapitzlist1"/>
        <w:numPr>
          <w:ilvl w:val="0"/>
          <w:numId w:val="19"/>
        </w:numPr>
        <w:spacing w:after="0" w:line="240" w:lineRule="auto"/>
        <w:ind w:left="714" w:hanging="357"/>
        <w:jc w:val="both"/>
        <w:rPr>
          <w:sz w:val="20"/>
          <w:szCs w:val="20"/>
        </w:rPr>
      </w:pPr>
      <w:r w:rsidRPr="006351F5">
        <w:rPr>
          <w:sz w:val="20"/>
          <w:szCs w:val="20"/>
        </w:rPr>
        <w:t xml:space="preserve">zastąpienia sprzętu, który ma być dostarczony w ramach realizacji niniejszej umowy, sprzętem nowym posiadającym co najmniej takie same parametry jakie posiadał sprzęt będący podstawą wyboru oferty Wykonawcy w przypadku wycofania lub wstrzymania produkcji sprzętu który ma być dostarczony, pod warunkiem, iż cena wprowadzonego sprzętu nie ulegnie zwiększeniu; </w:t>
      </w:r>
    </w:p>
    <w:p w:rsidR="00564F58" w:rsidRPr="00A77DA4" w:rsidRDefault="00564F58" w:rsidP="0098559F">
      <w:pPr>
        <w:pStyle w:val="Akapitzlist1"/>
        <w:spacing w:after="0" w:line="240" w:lineRule="auto"/>
        <w:jc w:val="both"/>
        <w:rPr>
          <w:b/>
          <w:sz w:val="20"/>
          <w:szCs w:val="20"/>
          <w:u w:val="single"/>
        </w:rPr>
      </w:pPr>
      <w:r w:rsidRPr="00A77DA4">
        <w:rPr>
          <w:b/>
          <w:sz w:val="20"/>
          <w:szCs w:val="20"/>
          <w:u w:val="single"/>
        </w:rPr>
        <w:t xml:space="preserve">Odp.: Nie, zamawiający nie wyraża zgody na zmianę </w:t>
      </w:r>
    </w:p>
    <w:p w:rsidR="00564F58" w:rsidRPr="006351F5" w:rsidRDefault="00564F58" w:rsidP="00147397">
      <w:pPr>
        <w:pStyle w:val="Akapitzlist1"/>
        <w:numPr>
          <w:ilvl w:val="0"/>
          <w:numId w:val="19"/>
        </w:numPr>
        <w:spacing w:after="0" w:line="240" w:lineRule="auto"/>
        <w:ind w:left="714" w:hanging="357"/>
        <w:jc w:val="both"/>
        <w:rPr>
          <w:sz w:val="20"/>
          <w:szCs w:val="20"/>
        </w:rPr>
      </w:pPr>
      <w:r w:rsidRPr="006351F5">
        <w:rPr>
          <w:sz w:val="20"/>
          <w:szCs w:val="20"/>
        </w:rPr>
        <w:t>zastąpienia sprzętu, który ma być dostarczony w ramach realizacji niniejszej umowy, sprzętem o wyższej jakości, w przypadkach, których nie można było przewidzieć w chwili zawierania umowy, pod warunkiem, iż cena wprowadzonego sprzętu nie ulegnie zwiększeniu;</w:t>
      </w:r>
    </w:p>
    <w:p w:rsidR="00564F58" w:rsidRPr="00A77DA4" w:rsidRDefault="00564F58" w:rsidP="0098559F">
      <w:pPr>
        <w:pStyle w:val="Akapitzlist1"/>
        <w:spacing w:after="0" w:line="240" w:lineRule="auto"/>
        <w:jc w:val="both"/>
        <w:rPr>
          <w:b/>
          <w:sz w:val="20"/>
          <w:szCs w:val="20"/>
          <w:u w:val="single"/>
        </w:rPr>
      </w:pPr>
      <w:r w:rsidRPr="00A77DA4">
        <w:rPr>
          <w:b/>
          <w:sz w:val="20"/>
          <w:szCs w:val="20"/>
          <w:u w:val="single"/>
        </w:rPr>
        <w:t xml:space="preserve">Odp.: Nie, zamawiający nie wyraża zgody na zmianę </w:t>
      </w:r>
    </w:p>
    <w:p w:rsidR="00564F58" w:rsidRPr="00A77DA4" w:rsidRDefault="00564F58" w:rsidP="0098559F">
      <w:pPr>
        <w:pStyle w:val="Akapitzlist1"/>
        <w:spacing w:after="0" w:line="240" w:lineRule="auto"/>
        <w:ind w:left="714"/>
        <w:jc w:val="both"/>
        <w:rPr>
          <w:b/>
          <w:sz w:val="20"/>
          <w:szCs w:val="20"/>
          <w:u w:val="single"/>
        </w:rPr>
      </w:pPr>
    </w:p>
    <w:p w:rsidR="00564F58" w:rsidRDefault="00564F58" w:rsidP="00147397">
      <w:pPr>
        <w:pStyle w:val="Akapitzlist1"/>
        <w:numPr>
          <w:ilvl w:val="0"/>
          <w:numId w:val="19"/>
        </w:numPr>
        <w:spacing w:after="0" w:line="240" w:lineRule="auto"/>
        <w:ind w:left="714" w:hanging="357"/>
        <w:jc w:val="both"/>
        <w:rPr>
          <w:sz w:val="20"/>
          <w:szCs w:val="20"/>
        </w:rPr>
      </w:pPr>
      <w:r w:rsidRPr="00147397">
        <w:rPr>
          <w:sz w:val="20"/>
          <w:szCs w:val="20"/>
        </w:rPr>
        <w:t xml:space="preserve">zmiany obowiązujących przepisów, jeżeli konieczne będzie dostosowanie treści umowy do aktualnego stanu prawnego; </w:t>
      </w:r>
    </w:p>
    <w:p w:rsidR="00564F58" w:rsidRPr="00A77DA4" w:rsidRDefault="00564F58" w:rsidP="0098559F">
      <w:pPr>
        <w:pStyle w:val="Akapitzlist1"/>
        <w:spacing w:after="0" w:line="240" w:lineRule="auto"/>
        <w:jc w:val="both"/>
        <w:rPr>
          <w:b/>
          <w:sz w:val="20"/>
          <w:szCs w:val="20"/>
          <w:u w:val="single"/>
        </w:rPr>
      </w:pPr>
      <w:r w:rsidRPr="00A77DA4">
        <w:rPr>
          <w:b/>
          <w:sz w:val="20"/>
          <w:szCs w:val="20"/>
          <w:u w:val="single"/>
        </w:rPr>
        <w:t xml:space="preserve">Odp.: Tak, zamawiający dokona zmiany załącznika nr 5 do SIWZ </w:t>
      </w:r>
    </w:p>
    <w:p w:rsidR="00564F58" w:rsidRPr="00147397" w:rsidRDefault="00564F58" w:rsidP="0098559F">
      <w:pPr>
        <w:pStyle w:val="Akapitzlist1"/>
        <w:spacing w:after="0" w:line="240" w:lineRule="auto"/>
        <w:ind w:left="714"/>
        <w:jc w:val="both"/>
        <w:rPr>
          <w:sz w:val="20"/>
          <w:szCs w:val="20"/>
        </w:rPr>
      </w:pPr>
    </w:p>
    <w:p w:rsidR="00564F58" w:rsidRPr="00A77DA4" w:rsidRDefault="00564F58" w:rsidP="00147397">
      <w:pPr>
        <w:pStyle w:val="Akapitzlist1"/>
        <w:numPr>
          <w:ilvl w:val="0"/>
          <w:numId w:val="19"/>
        </w:numPr>
        <w:spacing w:after="0" w:line="240" w:lineRule="auto"/>
        <w:ind w:left="714" w:hanging="357"/>
        <w:jc w:val="both"/>
        <w:rPr>
          <w:b/>
          <w:sz w:val="20"/>
          <w:szCs w:val="20"/>
          <w:u w:val="single"/>
        </w:rPr>
      </w:pPr>
      <w:r w:rsidRPr="00147397">
        <w:rPr>
          <w:sz w:val="20"/>
          <w:szCs w:val="20"/>
        </w:rPr>
        <w:t xml:space="preserve">nastąpiła zmiana danych podmiotów zawierających umowę (np. w wyniku przekształceń, przejęć, itp.” </w:t>
      </w:r>
      <w:r w:rsidRPr="00A77DA4">
        <w:rPr>
          <w:b/>
          <w:sz w:val="20"/>
          <w:szCs w:val="20"/>
          <w:u w:val="single"/>
        </w:rPr>
        <w:t xml:space="preserve">Odp.: Tak, zamawiający dokona zmiany załącznika nr 5 do SIWZ </w:t>
      </w:r>
    </w:p>
    <w:p w:rsidR="00564F58" w:rsidRPr="00147397" w:rsidRDefault="00564F58" w:rsidP="00F1716E">
      <w:pPr>
        <w:pStyle w:val="ListParagraph"/>
        <w:numPr>
          <w:ilvl w:val="0"/>
          <w:numId w:val="27"/>
        </w:numPr>
        <w:spacing w:after="0" w:line="240" w:lineRule="auto"/>
        <w:ind w:left="0"/>
        <w:contextualSpacing w:val="0"/>
        <w:jc w:val="both"/>
        <w:rPr>
          <w:rFonts w:cs="Calibri"/>
          <w:bCs/>
          <w:sz w:val="20"/>
          <w:szCs w:val="20"/>
        </w:rPr>
      </w:pPr>
      <w:r w:rsidRPr="00147397">
        <w:rPr>
          <w:rFonts w:cs="Calibri"/>
          <w:bCs/>
          <w:sz w:val="20"/>
          <w:szCs w:val="20"/>
        </w:rPr>
        <w:t>Prosimy Zamawiającego o potwierdzenie, że zmiany umowy, o których mowa w § 18 wzoru umowy, będą wymagały zgody drugiej strony umowy na ich wprowadzenie.</w:t>
      </w:r>
    </w:p>
    <w:p w:rsidR="00564F58" w:rsidRPr="00A77DA4" w:rsidRDefault="00564F58" w:rsidP="00F1716E">
      <w:pPr>
        <w:jc w:val="both"/>
        <w:rPr>
          <w:rFonts w:cs="Calibri"/>
          <w:b/>
          <w:bCs/>
          <w:sz w:val="20"/>
          <w:szCs w:val="20"/>
          <w:u w:val="single"/>
        </w:rPr>
      </w:pPr>
      <w:r w:rsidRPr="00A77DA4">
        <w:rPr>
          <w:rFonts w:cs="Calibri"/>
          <w:b/>
          <w:bCs/>
          <w:sz w:val="20"/>
          <w:szCs w:val="20"/>
          <w:u w:val="single"/>
        </w:rPr>
        <w:t xml:space="preserve">Odp.: Zamawiający potwierdza, że zmiany umowy, o których mowa w § 18 wzoru umowy, będą wymagały zgody drugiej strony umowy na ich wprowadzenie </w:t>
      </w:r>
    </w:p>
    <w:p w:rsidR="00564F58" w:rsidRPr="00B90D9C" w:rsidRDefault="00564F58" w:rsidP="00F1716E">
      <w:pPr>
        <w:pStyle w:val="ListParagraph"/>
        <w:numPr>
          <w:ilvl w:val="0"/>
          <w:numId w:val="27"/>
        </w:numPr>
        <w:spacing w:after="0" w:line="240" w:lineRule="auto"/>
        <w:ind w:left="0"/>
        <w:contextualSpacing w:val="0"/>
        <w:jc w:val="both"/>
        <w:rPr>
          <w:rFonts w:cs="Calibri"/>
          <w:bCs/>
          <w:sz w:val="20"/>
          <w:szCs w:val="20"/>
        </w:rPr>
      </w:pPr>
      <w:r w:rsidRPr="00B90D9C">
        <w:rPr>
          <w:rFonts w:cs="Calibri"/>
          <w:bCs/>
          <w:sz w:val="20"/>
          <w:szCs w:val="20"/>
        </w:rPr>
        <w:t>Prosimy Zamawiającego o udostępnienie Wykonawcom, jako załącznik do odpowiedzi lub na stronie internetowej następujących dokumentów:</w:t>
      </w:r>
    </w:p>
    <w:p w:rsidR="00564F58" w:rsidRPr="00B90D9C" w:rsidRDefault="00564F58" w:rsidP="00147397">
      <w:pPr>
        <w:pStyle w:val="ListParagraph"/>
        <w:numPr>
          <w:ilvl w:val="0"/>
          <w:numId w:val="20"/>
        </w:numPr>
        <w:spacing w:after="0" w:line="240" w:lineRule="auto"/>
        <w:ind w:left="714" w:hanging="357"/>
        <w:contextualSpacing w:val="0"/>
        <w:jc w:val="both"/>
        <w:rPr>
          <w:rFonts w:cs="Calibri"/>
          <w:bCs/>
          <w:sz w:val="20"/>
          <w:szCs w:val="20"/>
        </w:rPr>
      </w:pPr>
      <w:r w:rsidRPr="00B90D9C">
        <w:rPr>
          <w:rFonts w:cs="Calibri"/>
          <w:bCs/>
          <w:sz w:val="20"/>
          <w:szCs w:val="20"/>
        </w:rPr>
        <w:t>Umowy Spółki</w:t>
      </w:r>
    </w:p>
    <w:p w:rsidR="00564F58" w:rsidRPr="00B90D9C" w:rsidRDefault="00564F58" w:rsidP="00147397">
      <w:pPr>
        <w:pStyle w:val="ListParagraph"/>
        <w:numPr>
          <w:ilvl w:val="0"/>
          <w:numId w:val="20"/>
        </w:numPr>
        <w:spacing w:after="0" w:line="240" w:lineRule="auto"/>
        <w:ind w:left="714" w:hanging="357"/>
        <w:contextualSpacing w:val="0"/>
        <w:jc w:val="both"/>
        <w:rPr>
          <w:rFonts w:cs="Calibri"/>
          <w:bCs/>
          <w:sz w:val="20"/>
          <w:szCs w:val="20"/>
        </w:rPr>
      </w:pPr>
      <w:r w:rsidRPr="00B90D9C">
        <w:rPr>
          <w:rFonts w:cs="Calibri"/>
          <w:bCs/>
          <w:sz w:val="20"/>
          <w:szCs w:val="20"/>
        </w:rPr>
        <w:t>Odpisów Regon, NIP, KRS</w:t>
      </w:r>
    </w:p>
    <w:p w:rsidR="00564F58" w:rsidRPr="001A65A1" w:rsidRDefault="00564F58" w:rsidP="00147397">
      <w:pPr>
        <w:pStyle w:val="ListParagraph"/>
        <w:numPr>
          <w:ilvl w:val="0"/>
          <w:numId w:val="20"/>
        </w:numPr>
        <w:spacing w:after="0" w:line="240" w:lineRule="auto"/>
        <w:ind w:left="714" w:hanging="357"/>
        <w:contextualSpacing w:val="0"/>
        <w:jc w:val="both"/>
        <w:rPr>
          <w:rFonts w:cs="Calibri"/>
          <w:bCs/>
          <w:sz w:val="20"/>
          <w:szCs w:val="20"/>
        </w:rPr>
      </w:pPr>
      <w:r w:rsidRPr="001A65A1">
        <w:rPr>
          <w:rFonts w:cs="Calibri"/>
          <w:bCs/>
          <w:sz w:val="20"/>
          <w:szCs w:val="20"/>
        </w:rPr>
        <w:t>Bilansu, rachunku wyników za dwa ostatnie lata i okres bieżący</w:t>
      </w:r>
    </w:p>
    <w:p w:rsidR="00564F58" w:rsidRPr="001A65A1" w:rsidRDefault="00564F58" w:rsidP="00147397">
      <w:pPr>
        <w:pStyle w:val="ListParagraph"/>
        <w:numPr>
          <w:ilvl w:val="0"/>
          <w:numId w:val="20"/>
        </w:numPr>
        <w:spacing w:after="0" w:line="240" w:lineRule="auto"/>
        <w:ind w:left="714" w:hanging="357"/>
        <w:contextualSpacing w:val="0"/>
        <w:jc w:val="both"/>
        <w:rPr>
          <w:rFonts w:cs="Calibri"/>
          <w:bCs/>
          <w:sz w:val="20"/>
          <w:szCs w:val="20"/>
        </w:rPr>
      </w:pPr>
      <w:r w:rsidRPr="001A65A1">
        <w:rPr>
          <w:rFonts w:cs="Calibri"/>
          <w:bCs/>
          <w:sz w:val="20"/>
          <w:szCs w:val="20"/>
        </w:rPr>
        <w:t>Wykazu czynnych umów kredytowych (z wyszczególnieniem: instytucji finansującej, kwoty, terminu spłaty, zabezpieczenia)</w:t>
      </w:r>
    </w:p>
    <w:p w:rsidR="00564F58" w:rsidRPr="001A65A1" w:rsidRDefault="00564F58" w:rsidP="00147397">
      <w:pPr>
        <w:pStyle w:val="ListParagraph"/>
        <w:numPr>
          <w:ilvl w:val="0"/>
          <w:numId w:val="20"/>
        </w:numPr>
        <w:spacing w:after="0" w:line="240" w:lineRule="auto"/>
        <w:ind w:left="714" w:hanging="357"/>
        <w:contextualSpacing w:val="0"/>
        <w:jc w:val="both"/>
        <w:rPr>
          <w:rFonts w:cs="Calibri"/>
          <w:bCs/>
          <w:sz w:val="20"/>
          <w:szCs w:val="20"/>
        </w:rPr>
      </w:pPr>
      <w:r w:rsidRPr="001A65A1">
        <w:rPr>
          <w:rFonts w:cs="Calibri"/>
          <w:bCs/>
          <w:sz w:val="20"/>
          <w:szCs w:val="20"/>
        </w:rPr>
        <w:t>Struktury czasowej należności i zobowiązań</w:t>
      </w:r>
    </w:p>
    <w:p w:rsidR="00564F58" w:rsidRPr="001A65A1" w:rsidRDefault="00564F58" w:rsidP="00147397">
      <w:pPr>
        <w:pStyle w:val="ListParagraph"/>
        <w:numPr>
          <w:ilvl w:val="0"/>
          <w:numId w:val="20"/>
        </w:numPr>
        <w:spacing w:after="0" w:line="240" w:lineRule="auto"/>
        <w:ind w:left="714" w:hanging="357"/>
        <w:contextualSpacing w:val="0"/>
        <w:jc w:val="both"/>
        <w:rPr>
          <w:rFonts w:cs="Calibri"/>
          <w:bCs/>
          <w:sz w:val="20"/>
          <w:szCs w:val="20"/>
        </w:rPr>
      </w:pPr>
      <w:r w:rsidRPr="001A65A1">
        <w:rPr>
          <w:rFonts w:cs="Calibri"/>
          <w:bCs/>
          <w:sz w:val="20"/>
          <w:szCs w:val="20"/>
        </w:rPr>
        <w:t>Zaświadczeń o niezaleganiu w ZUS i US nie starszych niż 1 miesiąc</w:t>
      </w:r>
    </w:p>
    <w:p w:rsidR="00564F58" w:rsidRPr="001A65A1" w:rsidRDefault="00564F58" w:rsidP="00147397">
      <w:pPr>
        <w:pStyle w:val="ListParagraph"/>
        <w:numPr>
          <w:ilvl w:val="0"/>
          <w:numId w:val="20"/>
        </w:numPr>
        <w:spacing w:after="0" w:line="240" w:lineRule="auto"/>
        <w:ind w:left="714" w:hanging="357"/>
        <w:contextualSpacing w:val="0"/>
        <w:jc w:val="both"/>
        <w:rPr>
          <w:rFonts w:cs="Calibri"/>
          <w:bCs/>
          <w:sz w:val="20"/>
          <w:szCs w:val="20"/>
        </w:rPr>
      </w:pPr>
      <w:r w:rsidRPr="001A65A1">
        <w:rPr>
          <w:rFonts w:cs="Calibri"/>
          <w:bCs/>
          <w:sz w:val="20"/>
          <w:szCs w:val="20"/>
        </w:rPr>
        <w:t>CIT - u za 2015/2016r</w:t>
      </w:r>
    </w:p>
    <w:p w:rsidR="00564F58" w:rsidRPr="00A77DA4" w:rsidRDefault="00564F58" w:rsidP="00147397">
      <w:pPr>
        <w:ind w:left="357" w:hanging="357"/>
        <w:jc w:val="both"/>
        <w:rPr>
          <w:rFonts w:cs="Calibri"/>
          <w:b/>
          <w:bCs/>
          <w:sz w:val="20"/>
          <w:szCs w:val="20"/>
          <w:u w:val="single"/>
        </w:rPr>
      </w:pPr>
      <w:r w:rsidRPr="00A77DA4">
        <w:rPr>
          <w:rFonts w:cs="Calibri"/>
          <w:b/>
          <w:bCs/>
          <w:sz w:val="20"/>
          <w:szCs w:val="20"/>
          <w:u w:val="single"/>
        </w:rPr>
        <w:t>Odp.: Zamawiający udostępni informacje jako załą</w:t>
      </w:r>
      <w:r>
        <w:rPr>
          <w:rFonts w:cs="Calibri"/>
          <w:b/>
          <w:bCs/>
          <w:sz w:val="20"/>
          <w:szCs w:val="20"/>
          <w:u w:val="single"/>
        </w:rPr>
        <w:t>czniki na stronie internetowej w dniu udzielenia niniejszych odpowiedzi.</w:t>
      </w:r>
    </w:p>
    <w:p w:rsidR="00564F58" w:rsidRPr="00147397" w:rsidRDefault="00564F58" w:rsidP="00F1716E">
      <w:pPr>
        <w:pStyle w:val="ListParagraph"/>
        <w:numPr>
          <w:ilvl w:val="0"/>
          <w:numId w:val="27"/>
        </w:numPr>
        <w:spacing w:after="0" w:line="240" w:lineRule="auto"/>
        <w:ind w:left="0"/>
        <w:jc w:val="both"/>
        <w:rPr>
          <w:rFonts w:cs="Calibri"/>
          <w:bCs/>
          <w:sz w:val="20"/>
          <w:szCs w:val="20"/>
        </w:rPr>
      </w:pPr>
      <w:r w:rsidRPr="00147397">
        <w:rPr>
          <w:rFonts w:cs="Calibri"/>
          <w:b/>
          <w:bCs/>
          <w:sz w:val="20"/>
          <w:szCs w:val="20"/>
          <w:u w:val="single"/>
        </w:rPr>
        <w:t>Dotyczy Zadania nr 1 i 2</w:t>
      </w:r>
      <w:r w:rsidRPr="00147397">
        <w:rPr>
          <w:rFonts w:cs="Calibri"/>
          <w:bCs/>
          <w:sz w:val="20"/>
          <w:szCs w:val="20"/>
          <w:u w:val="single"/>
        </w:rPr>
        <w:t>:</w:t>
      </w:r>
      <w:r w:rsidRPr="00147397">
        <w:rPr>
          <w:rFonts w:cs="Calibri"/>
          <w:bCs/>
          <w:sz w:val="20"/>
          <w:szCs w:val="20"/>
        </w:rPr>
        <w:t xml:space="preserve"> W związku z faktem, iż Zamawiający określił w SIWZ i wzorze umowy, że w okresie podstawowym 36 miesięcznym, będzie spłacał 10% kapitału w 36 ratach, natomiast pozostałe </w:t>
      </w:r>
      <w:r w:rsidRPr="00147397">
        <w:rPr>
          <w:rFonts w:cs="Calibri"/>
          <w:bCs/>
          <w:sz w:val="20"/>
          <w:szCs w:val="20"/>
          <w:u w:val="single"/>
        </w:rPr>
        <w:t>90% od wartości wyjściowej Przedmiotu Leasingu</w:t>
      </w:r>
      <w:r w:rsidRPr="00147397">
        <w:rPr>
          <w:rFonts w:cs="Calibri"/>
          <w:bCs/>
          <w:sz w:val="20"/>
          <w:szCs w:val="20"/>
        </w:rPr>
        <w:t xml:space="preserve"> będzie płatne tytułem opłaty końcowej (wartość wykupu), pragniemy zauważyć, iż w przypadku skorzystania z opcji i wydłużenia okresu leasingu o kolejne 12 miesięcy (na warunkach wskazanych w formularzu ofertowym i harmonogramie spłaty rat – załącznik nr 3), opłata końcowa po okresie 48 miesięcy na poziomie 90% od wartości wyjściowej Przedmiotu Leasingu </w:t>
      </w:r>
      <w:r w:rsidRPr="00147397">
        <w:rPr>
          <w:rFonts w:cs="Calibri"/>
          <w:bCs/>
          <w:sz w:val="20"/>
          <w:szCs w:val="20"/>
          <w:u w:val="single"/>
        </w:rPr>
        <w:t>jest nieprawidłowo określona (zawyżona), gdyż faktycznie będzie ona niższa, a tym samym korzystniejsza dla Zamawiającego</w:t>
      </w:r>
      <w:r w:rsidRPr="00147397">
        <w:rPr>
          <w:rFonts w:cs="Calibri"/>
          <w:bCs/>
          <w:sz w:val="20"/>
          <w:szCs w:val="20"/>
        </w:rPr>
        <w:t>. Pozostawienie zapisów SIWZ bez zmian, będzie miało skutek taki, że Zamawiający w przypadku skorzystania z opcji wydłużenia okresu leasingu o 12 miesięcy, spłaci większą kwotę kapitału niż powinien, co jest niezgodne z obowiązującymi przepisami.</w:t>
      </w:r>
    </w:p>
    <w:p w:rsidR="00564F58" w:rsidRPr="00347BE6" w:rsidRDefault="00564F58" w:rsidP="00147397">
      <w:pPr>
        <w:pStyle w:val="ListParagraph"/>
        <w:spacing w:after="0" w:line="240" w:lineRule="auto"/>
        <w:ind w:left="357"/>
        <w:jc w:val="both"/>
        <w:rPr>
          <w:rFonts w:cs="Calibri"/>
          <w:bCs/>
          <w:sz w:val="20"/>
          <w:szCs w:val="20"/>
        </w:rPr>
      </w:pPr>
      <w:r w:rsidRPr="00147397">
        <w:rPr>
          <w:rFonts w:cs="Calibri"/>
          <w:bCs/>
          <w:sz w:val="20"/>
          <w:szCs w:val="20"/>
        </w:rPr>
        <w:t xml:space="preserve">Prosimy Zamawiającego o wprowadzenie zmian w SIWZ i wzorze umowy przez określenie wartości wykupu </w:t>
      </w:r>
      <w:r w:rsidRPr="00147397">
        <w:rPr>
          <w:rFonts w:cs="Calibri"/>
          <w:bCs/>
          <w:sz w:val="20"/>
          <w:szCs w:val="20"/>
          <w:u w:val="single"/>
        </w:rPr>
        <w:t>w przypadku skorzystania z opcji rozszerzonej</w:t>
      </w:r>
      <w:r w:rsidRPr="00147397">
        <w:rPr>
          <w:rFonts w:cs="Calibri"/>
          <w:bCs/>
          <w:sz w:val="20"/>
          <w:szCs w:val="20"/>
        </w:rPr>
        <w:t xml:space="preserve"> </w:t>
      </w:r>
      <w:r w:rsidRPr="00147397">
        <w:rPr>
          <w:rFonts w:cs="Calibri"/>
          <w:bCs/>
          <w:sz w:val="20"/>
          <w:szCs w:val="20"/>
          <w:u w:val="single"/>
        </w:rPr>
        <w:t>w wysokości 90% wartości netto przedmiotu leasingu po zakończeniu okresu podstawowego tj. po 36 miesiącach.</w:t>
      </w:r>
    </w:p>
    <w:p w:rsidR="00564F58" w:rsidRDefault="00564F58" w:rsidP="00147397">
      <w:pPr>
        <w:pStyle w:val="ListParagraph"/>
        <w:spacing w:after="0" w:line="240" w:lineRule="auto"/>
        <w:ind w:left="357" w:hanging="357"/>
        <w:jc w:val="both"/>
        <w:rPr>
          <w:rFonts w:cs="Calibri"/>
          <w:b/>
          <w:bCs/>
          <w:sz w:val="20"/>
          <w:szCs w:val="20"/>
          <w:u w:val="single"/>
        </w:rPr>
      </w:pPr>
      <w:r w:rsidRPr="0044422B">
        <w:rPr>
          <w:rFonts w:cs="Calibri"/>
          <w:b/>
          <w:bCs/>
          <w:sz w:val="20"/>
          <w:szCs w:val="20"/>
          <w:u w:val="single"/>
        </w:rPr>
        <w:t>Odp.: W odpowiedzi na pytanie zamawiający wyjaśnia, że wartością wyjściową do obliczenia 12 kolejnych rat leasingowych tj. opcja rozszerzona jest wartość opłaty końcowej zakresu podstawowego, czyli 90% wartości wyjściowej przedmiotu leasingu – kwota wynikająca z harmonogramu spłat (załącznik nr 3 do SIWZ) oznaczona „II.Z.P Opłata końcowa – wykup”.</w:t>
      </w:r>
    </w:p>
    <w:p w:rsidR="00564F58" w:rsidRPr="00A77DA4" w:rsidRDefault="00564F58" w:rsidP="00147397">
      <w:pPr>
        <w:pStyle w:val="ListParagraph"/>
        <w:spacing w:after="0" w:line="240" w:lineRule="auto"/>
        <w:ind w:left="357" w:hanging="357"/>
        <w:jc w:val="both"/>
        <w:rPr>
          <w:rFonts w:cs="Calibri"/>
          <w:b/>
          <w:bCs/>
          <w:sz w:val="20"/>
          <w:szCs w:val="20"/>
          <w:u w:val="single"/>
        </w:rPr>
      </w:pPr>
      <w:r w:rsidRPr="00A77DA4">
        <w:rPr>
          <w:rFonts w:cs="Calibri"/>
          <w:b/>
          <w:bCs/>
          <w:sz w:val="20"/>
          <w:szCs w:val="20"/>
          <w:u w:val="single"/>
        </w:rPr>
        <w:t xml:space="preserve"> </w:t>
      </w:r>
    </w:p>
    <w:p w:rsidR="00564F58" w:rsidRPr="00147397" w:rsidRDefault="00564F58" w:rsidP="00F1716E">
      <w:pPr>
        <w:pStyle w:val="ListParagraph"/>
        <w:numPr>
          <w:ilvl w:val="0"/>
          <w:numId w:val="27"/>
        </w:numPr>
        <w:spacing w:after="0" w:line="240" w:lineRule="auto"/>
        <w:ind w:left="0"/>
        <w:jc w:val="both"/>
        <w:rPr>
          <w:rFonts w:cs="Calibri"/>
          <w:bCs/>
          <w:sz w:val="20"/>
          <w:szCs w:val="20"/>
        </w:rPr>
      </w:pPr>
      <w:r w:rsidRPr="00147397">
        <w:rPr>
          <w:rFonts w:cs="Calibri"/>
          <w:bCs/>
          <w:sz w:val="20"/>
          <w:szCs w:val="20"/>
        </w:rPr>
        <w:t>W przypadku odpowiedzi pozytywnej na powyższe pytanie, prosimy Zamawiającego o zmianę zapisów w pkt. 1.4. Formularza Ofertowego – załącznik nr 1a oraz 1b w następujący sposób:</w:t>
      </w:r>
    </w:p>
    <w:p w:rsidR="00564F58" w:rsidRPr="00147397" w:rsidRDefault="00564F58" w:rsidP="00147397">
      <w:pPr>
        <w:pStyle w:val="PlainText"/>
        <w:ind w:left="357"/>
        <w:jc w:val="both"/>
        <w:rPr>
          <w:rFonts w:ascii="Calibri" w:hAnsi="Calibri" w:cs="Calibri"/>
          <w:bCs/>
        </w:rPr>
      </w:pPr>
      <w:r w:rsidRPr="00147397">
        <w:rPr>
          <w:rFonts w:ascii="Calibri" w:hAnsi="Calibri" w:cs="Calibri"/>
          <w:bCs/>
        </w:rPr>
        <w:t>„1.4. Oferujemy wartość całkowitą brutto ( OPCJA ROZSZERZONA – 48 MIESIĘCY (36 rat +12 rat + opłata końcowa/wykup)):</w:t>
      </w:r>
    </w:p>
    <w:p w:rsidR="00564F58" w:rsidRPr="00A42E02" w:rsidRDefault="00564F58" w:rsidP="00AC721C">
      <w:pPr>
        <w:pStyle w:val="PlainText"/>
        <w:ind w:left="357"/>
        <w:jc w:val="both"/>
        <w:rPr>
          <w:rFonts w:ascii="Tahoma" w:hAnsi="Tahoma" w:cs="Tahoma"/>
          <w:bCs/>
          <w:i/>
          <w:sz w:val="18"/>
          <w:szCs w:val="18"/>
        </w:rPr>
      </w:pPr>
      <w:r w:rsidRPr="00A42E02">
        <w:rPr>
          <w:rFonts w:ascii="Tahoma" w:hAnsi="Tahoma" w:cs="Tahoma"/>
          <w:bCs/>
          <w:i/>
          <w:sz w:val="18"/>
          <w:szCs w:val="18"/>
        </w:rPr>
        <w:t>(….)</w:t>
      </w:r>
    </w:p>
    <w:p w:rsidR="00564F58" w:rsidRPr="00A42E02" w:rsidRDefault="00564F58" w:rsidP="00AC721C">
      <w:pPr>
        <w:pStyle w:val="PlainText"/>
        <w:numPr>
          <w:ilvl w:val="0"/>
          <w:numId w:val="15"/>
        </w:numPr>
        <w:ind w:left="714" w:hanging="357"/>
        <w:jc w:val="both"/>
        <w:rPr>
          <w:rFonts w:ascii="Tahoma" w:hAnsi="Tahoma" w:cs="Tahoma"/>
          <w:bCs/>
          <w:sz w:val="18"/>
          <w:szCs w:val="18"/>
        </w:rPr>
      </w:pPr>
      <w:r w:rsidRPr="00A42E02">
        <w:rPr>
          <w:rFonts w:ascii="Tahoma" w:hAnsi="Tahoma" w:cs="Tahoma"/>
          <w:bCs/>
          <w:i/>
          <w:sz w:val="18"/>
          <w:szCs w:val="18"/>
        </w:rPr>
        <w:t xml:space="preserve">Wartość wykupu </w:t>
      </w:r>
      <w:r w:rsidRPr="00A42E02">
        <w:rPr>
          <w:rFonts w:ascii="Tahoma" w:hAnsi="Tahoma" w:cs="Tahoma"/>
          <w:bCs/>
          <w:i/>
          <w:sz w:val="18"/>
          <w:szCs w:val="18"/>
          <w:u w:val="single"/>
        </w:rPr>
        <w:t>90% wartości netto tomografu komputerowego po zakończeniu okresu podstawowego tj. po 36 miesiącach wynosi</w:t>
      </w:r>
      <w:r w:rsidRPr="00A42E02">
        <w:rPr>
          <w:rFonts w:ascii="Tahoma" w:hAnsi="Tahoma" w:cs="Tahoma"/>
          <w:bCs/>
          <w:i/>
          <w:sz w:val="18"/>
          <w:szCs w:val="18"/>
        </w:rPr>
        <w:t>: netto ……………………….. zł, tj. brutto zł …………………………………………………………………. .</w:t>
      </w:r>
      <w:r w:rsidRPr="00A42E02">
        <w:rPr>
          <w:rFonts w:ascii="Tahoma" w:hAnsi="Tahoma" w:cs="Tahoma"/>
          <w:bCs/>
          <w:sz w:val="18"/>
          <w:szCs w:val="18"/>
        </w:rPr>
        <w:t>”</w:t>
      </w:r>
    </w:p>
    <w:p w:rsidR="00564F58" w:rsidRPr="00A42E02" w:rsidRDefault="00564F58" w:rsidP="00AC721C">
      <w:pPr>
        <w:pStyle w:val="PlainText"/>
        <w:ind w:left="714"/>
        <w:jc w:val="both"/>
        <w:rPr>
          <w:rFonts w:ascii="Tahoma" w:hAnsi="Tahoma" w:cs="Tahoma"/>
          <w:bCs/>
          <w:sz w:val="18"/>
          <w:szCs w:val="18"/>
        </w:rPr>
      </w:pPr>
      <w:r w:rsidRPr="00A42E02">
        <w:rPr>
          <w:rFonts w:ascii="Tahoma" w:hAnsi="Tahoma" w:cs="Tahoma"/>
          <w:bCs/>
          <w:sz w:val="18"/>
          <w:szCs w:val="18"/>
        </w:rPr>
        <w:t>oraz</w:t>
      </w:r>
    </w:p>
    <w:p w:rsidR="00564F58" w:rsidRDefault="00564F58" w:rsidP="00AC721C">
      <w:pPr>
        <w:pStyle w:val="PlainText"/>
        <w:ind w:left="357"/>
        <w:jc w:val="both"/>
        <w:rPr>
          <w:rFonts w:ascii="Tahoma" w:hAnsi="Tahoma" w:cs="Tahoma"/>
          <w:bCs/>
          <w:sz w:val="18"/>
          <w:szCs w:val="18"/>
        </w:rPr>
      </w:pPr>
      <w:r w:rsidRPr="00A42E02">
        <w:rPr>
          <w:rFonts w:ascii="Tahoma" w:hAnsi="Tahoma" w:cs="Tahoma"/>
          <w:bCs/>
          <w:i/>
          <w:sz w:val="18"/>
          <w:szCs w:val="18"/>
        </w:rPr>
        <w:t xml:space="preserve">„b) Wartość wykupu </w:t>
      </w:r>
      <w:r w:rsidRPr="00A42E02">
        <w:rPr>
          <w:rFonts w:ascii="Tahoma" w:hAnsi="Tahoma" w:cs="Tahoma"/>
          <w:bCs/>
          <w:i/>
          <w:sz w:val="18"/>
          <w:szCs w:val="18"/>
          <w:u w:val="single"/>
        </w:rPr>
        <w:t>90% wartości netto pletyzmografu po zakończeniu okresu podstawowego tj. po 36 miesiącach wynosi</w:t>
      </w:r>
      <w:r w:rsidRPr="00A42E02">
        <w:rPr>
          <w:rFonts w:ascii="Tahoma" w:hAnsi="Tahoma" w:cs="Tahoma"/>
          <w:bCs/>
          <w:i/>
          <w:sz w:val="18"/>
          <w:szCs w:val="18"/>
        </w:rPr>
        <w:t>: netto ……………………….. zł, tj. brutto zł …………………………………………………………………. .</w:t>
      </w:r>
      <w:r w:rsidRPr="00A42E02">
        <w:rPr>
          <w:rFonts w:ascii="Tahoma" w:hAnsi="Tahoma" w:cs="Tahoma"/>
          <w:bCs/>
          <w:sz w:val="18"/>
          <w:szCs w:val="18"/>
        </w:rPr>
        <w:t>”</w:t>
      </w:r>
    </w:p>
    <w:p w:rsidR="00564F58" w:rsidRPr="00A42E02" w:rsidRDefault="00564F58" w:rsidP="00AC721C">
      <w:pPr>
        <w:pStyle w:val="PlainText"/>
        <w:ind w:left="357"/>
        <w:jc w:val="both"/>
        <w:rPr>
          <w:rFonts w:ascii="Tahoma" w:hAnsi="Tahoma" w:cs="Tahoma"/>
          <w:bCs/>
          <w:sz w:val="18"/>
          <w:szCs w:val="18"/>
        </w:rPr>
      </w:pPr>
    </w:p>
    <w:p w:rsidR="00564F58" w:rsidRPr="00A77DA4" w:rsidRDefault="00564F58" w:rsidP="00CE6815">
      <w:pPr>
        <w:pStyle w:val="PlainText"/>
        <w:ind w:left="357"/>
        <w:jc w:val="both"/>
        <w:rPr>
          <w:rFonts w:ascii="Calibri" w:hAnsi="Calibri" w:cs="Calibri"/>
          <w:b/>
          <w:bCs/>
          <w:u w:val="single"/>
        </w:rPr>
      </w:pPr>
      <w:r w:rsidRPr="00A77DA4">
        <w:rPr>
          <w:rFonts w:ascii="Calibri" w:hAnsi="Calibri" w:cs="Calibri"/>
          <w:b/>
          <w:bCs/>
          <w:u w:val="single"/>
        </w:rPr>
        <w:t xml:space="preserve">Odp.: Biorąc pod uwagę odpowiedź na pytanie 113 zamawiający aktualizuje  załączniki 1a i 1b do SIWZ i zamieszcza je na stronie internetowej </w:t>
      </w:r>
    </w:p>
    <w:p w:rsidR="00564F58" w:rsidRPr="00CE6815" w:rsidRDefault="00564F58" w:rsidP="00CE6815">
      <w:pPr>
        <w:pStyle w:val="PlainText"/>
        <w:ind w:left="357"/>
        <w:jc w:val="both"/>
        <w:rPr>
          <w:rFonts w:ascii="Calibri" w:hAnsi="Calibri" w:cs="Calibri"/>
          <w:bCs/>
        </w:rPr>
      </w:pPr>
    </w:p>
    <w:p w:rsidR="00564F58" w:rsidRPr="00147397" w:rsidRDefault="00564F58" w:rsidP="00F1716E">
      <w:pPr>
        <w:pStyle w:val="PlainText"/>
        <w:numPr>
          <w:ilvl w:val="0"/>
          <w:numId w:val="27"/>
        </w:numPr>
        <w:ind w:left="0"/>
        <w:jc w:val="both"/>
        <w:rPr>
          <w:rFonts w:ascii="Calibri" w:hAnsi="Calibri" w:cs="Calibri"/>
          <w:bCs/>
        </w:rPr>
      </w:pPr>
      <w:r w:rsidRPr="00147397">
        <w:rPr>
          <w:rFonts w:ascii="Calibri" w:hAnsi="Calibri" w:cs="Calibri"/>
          <w:bCs/>
        </w:rPr>
        <w:t>Czy Zamawiający wyrazi zgodę na zastosowanie w Harmonogramie spłaty rat leasingowych – załącznik nr 3 do SIWZ w kolumnie nr 5 następującego nazewnictwa: „Opłata leasingowa” zamiast „Odsetki bieżące”.</w:t>
      </w:r>
    </w:p>
    <w:p w:rsidR="00564F58" w:rsidRPr="00A77DA4" w:rsidRDefault="00564F58" w:rsidP="00147397">
      <w:pPr>
        <w:pStyle w:val="PlainText"/>
        <w:ind w:left="357" w:hanging="357"/>
        <w:jc w:val="both"/>
        <w:rPr>
          <w:rFonts w:ascii="Calibri" w:hAnsi="Calibri" w:cs="Calibri"/>
          <w:b/>
          <w:bCs/>
          <w:u w:val="single"/>
        </w:rPr>
      </w:pPr>
      <w:r w:rsidRPr="00A77DA4">
        <w:rPr>
          <w:rFonts w:ascii="Calibri" w:hAnsi="Calibri" w:cs="Calibri"/>
          <w:b/>
          <w:bCs/>
          <w:u w:val="single"/>
        </w:rPr>
        <w:t>Odp.: Tak, zamawiający wyraża zgodę na zastosowanie w Harmonogramie spłaty rat leasingowych – załącznik nr 3 do SIWZ w kolumnie nr 5 następującego nazewnictwa: „Opłata leasingowa” zamiast „Odsetki bieżące”.</w:t>
      </w:r>
    </w:p>
    <w:p w:rsidR="00564F58" w:rsidRPr="00147397" w:rsidRDefault="00564F58" w:rsidP="00D47401">
      <w:pPr>
        <w:pStyle w:val="PlainText"/>
        <w:numPr>
          <w:ilvl w:val="0"/>
          <w:numId w:val="27"/>
        </w:numPr>
        <w:ind w:left="0"/>
        <w:jc w:val="both"/>
        <w:rPr>
          <w:rFonts w:ascii="Calibri" w:hAnsi="Calibri" w:cs="Calibri"/>
          <w:bCs/>
        </w:rPr>
      </w:pPr>
      <w:r w:rsidRPr="00147397">
        <w:rPr>
          <w:rFonts w:ascii="Calibri" w:hAnsi="Calibri" w:cs="Calibri"/>
          <w:bCs/>
        </w:rPr>
        <w:t>Prosimy Zamawiającego o zmianę zapisu § 23 ust. 3 wzoru umowy i nadanie mu brzmienia: „W sprawach nieuregulowanych niniejszą umową maja zastosowanie przepisy kodeksu cywilnego oraz ustawy Prawo zamówień publicznych”.</w:t>
      </w:r>
    </w:p>
    <w:p w:rsidR="00564F58" w:rsidRPr="00A77DA4" w:rsidRDefault="00564F58" w:rsidP="00147397">
      <w:pPr>
        <w:pStyle w:val="PlainText"/>
        <w:ind w:left="357"/>
        <w:jc w:val="both"/>
        <w:rPr>
          <w:rFonts w:ascii="Calibri" w:hAnsi="Calibri" w:cs="Calibri"/>
          <w:b/>
          <w:bCs/>
          <w:color w:val="FF0000"/>
          <w:u w:val="single"/>
        </w:rPr>
      </w:pPr>
      <w:r w:rsidRPr="00A77DA4">
        <w:rPr>
          <w:rFonts w:ascii="Calibri" w:hAnsi="Calibri" w:cs="Calibri"/>
          <w:b/>
          <w:bCs/>
          <w:u w:val="single"/>
        </w:rPr>
        <w:t>Odp.: Zamawiający zmodyfikuje zapis § 23 ust. 3 załącznika nr 5 do SIWZ następująco: „W sprawach nieuregulowanych niniejszą umową maja zastosowanie przepisy kodeksu cywilnego oraz ustawy Prawo zamówień publicznych, jeżeli przepisy ustawy nie stanowią inaczej</w:t>
      </w:r>
    </w:p>
    <w:p w:rsidR="00564F58" w:rsidRPr="00F1716E" w:rsidRDefault="00564F58" w:rsidP="00147397">
      <w:pPr>
        <w:autoSpaceDE w:val="0"/>
        <w:autoSpaceDN w:val="0"/>
        <w:adjustRightInd w:val="0"/>
        <w:spacing w:after="0" w:line="240" w:lineRule="auto"/>
        <w:jc w:val="both"/>
        <w:rPr>
          <w:rFonts w:cs="Calibri"/>
          <w:color w:val="000000"/>
          <w:sz w:val="20"/>
          <w:szCs w:val="20"/>
        </w:rPr>
      </w:pPr>
    </w:p>
    <w:p w:rsidR="00564F58" w:rsidRPr="00147397" w:rsidRDefault="00564F58" w:rsidP="00F1716E">
      <w:pPr>
        <w:numPr>
          <w:ilvl w:val="0"/>
          <w:numId w:val="29"/>
        </w:numPr>
        <w:spacing w:after="0" w:line="280" w:lineRule="exact"/>
        <w:ind w:left="0"/>
        <w:jc w:val="both"/>
        <w:rPr>
          <w:rFonts w:cs="Calibri"/>
          <w:b/>
          <w:sz w:val="20"/>
          <w:szCs w:val="20"/>
        </w:rPr>
      </w:pPr>
      <w:r w:rsidRPr="00147397">
        <w:rPr>
          <w:rFonts w:cs="Calibri"/>
          <w:b/>
          <w:sz w:val="20"/>
          <w:szCs w:val="20"/>
        </w:rPr>
        <w:t>Dotyczy Załącznika nr 2a do SIWZ, pkt 60.</w:t>
      </w:r>
    </w:p>
    <w:p w:rsidR="00564F58" w:rsidRPr="00147397" w:rsidRDefault="00564F58" w:rsidP="00F1716E">
      <w:pPr>
        <w:jc w:val="both"/>
        <w:rPr>
          <w:rFonts w:cs="Calibri"/>
          <w:sz w:val="20"/>
          <w:szCs w:val="20"/>
        </w:rPr>
      </w:pPr>
      <w:r w:rsidRPr="00147397">
        <w:rPr>
          <w:rFonts w:cs="Calibri"/>
          <w:sz w:val="20"/>
          <w:szCs w:val="20"/>
        </w:rPr>
        <w:t>Czy Zamawiający dopuści do postepowania konsolę operatorską, która jest w stanie pomieścić 400 000 obrazów w formacie 512x512?</w:t>
      </w:r>
    </w:p>
    <w:p w:rsidR="00564F58" w:rsidRPr="00A77DA4" w:rsidRDefault="00564F58" w:rsidP="00F1716E">
      <w:pPr>
        <w:jc w:val="both"/>
        <w:rPr>
          <w:rFonts w:cs="Calibri"/>
          <w:b/>
          <w:sz w:val="20"/>
          <w:szCs w:val="20"/>
          <w:u w:val="single"/>
        </w:rPr>
      </w:pPr>
      <w:r w:rsidRPr="00A77DA4">
        <w:rPr>
          <w:rFonts w:cs="Calibri"/>
          <w:b/>
          <w:sz w:val="20"/>
          <w:szCs w:val="20"/>
          <w:u w:val="single"/>
        </w:rPr>
        <w:t xml:space="preserve">Odp.: Tak, zamawiający dopuszcza konsolę operatorską, która jest w stanie pomieścić 400 000 obrazów w formacie 512x512.  </w:t>
      </w:r>
    </w:p>
    <w:p w:rsidR="00564F58" w:rsidRPr="00147397" w:rsidRDefault="00564F58" w:rsidP="00F1716E">
      <w:pPr>
        <w:numPr>
          <w:ilvl w:val="0"/>
          <w:numId w:val="29"/>
        </w:numPr>
        <w:spacing w:after="0" w:line="280" w:lineRule="exact"/>
        <w:ind w:left="0"/>
        <w:jc w:val="both"/>
        <w:rPr>
          <w:rFonts w:cs="Calibri"/>
          <w:b/>
          <w:sz w:val="20"/>
          <w:szCs w:val="20"/>
        </w:rPr>
      </w:pPr>
      <w:r w:rsidRPr="00147397">
        <w:rPr>
          <w:rFonts w:cs="Calibri"/>
          <w:b/>
          <w:sz w:val="20"/>
          <w:szCs w:val="20"/>
        </w:rPr>
        <w:t>Dotyczy Załącznika nr 2a do SIWZ, pkt 38.</w:t>
      </w:r>
    </w:p>
    <w:p w:rsidR="00564F58" w:rsidRPr="00147397" w:rsidRDefault="00564F58" w:rsidP="00F1716E">
      <w:pPr>
        <w:jc w:val="both"/>
        <w:rPr>
          <w:rFonts w:cs="Calibri"/>
          <w:sz w:val="20"/>
          <w:szCs w:val="20"/>
        </w:rPr>
      </w:pPr>
      <w:r w:rsidRPr="00147397">
        <w:rPr>
          <w:rFonts w:cs="Calibri"/>
          <w:sz w:val="20"/>
          <w:szCs w:val="20"/>
        </w:rPr>
        <w:t>Czy Zamawiający może potwierdzić, że wymaga, aby tak opisana prędkość rekonstrukcji była podana dla algorytmu rekonstrukcyjnego opisanego w pkt.78?</w:t>
      </w:r>
    </w:p>
    <w:p w:rsidR="00564F58" w:rsidRPr="00A77DA4" w:rsidRDefault="00564F58" w:rsidP="00F1716E">
      <w:pPr>
        <w:jc w:val="both"/>
        <w:rPr>
          <w:rFonts w:cs="Calibri"/>
          <w:b/>
          <w:sz w:val="20"/>
          <w:szCs w:val="20"/>
          <w:u w:val="single"/>
        </w:rPr>
      </w:pPr>
      <w:r w:rsidRPr="00A77DA4">
        <w:rPr>
          <w:rFonts w:cs="Calibri"/>
          <w:b/>
          <w:sz w:val="20"/>
          <w:szCs w:val="20"/>
          <w:u w:val="single"/>
        </w:rPr>
        <w:t>Odp.: TAK, zamawiający potwierdza, że wymaga by opisana prędkość rekonstrukcji była podana dla algorytmu rekonstrukcyjnego opisanego w pkt.78 załącznika 2a do SIWZ</w:t>
      </w:r>
    </w:p>
    <w:p w:rsidR="00564F58" w:rsidRPr="00147397" w:rsidRDefault="00564F58" w:rsidP="00F1716E">
      <w:pPr>
        <w:numPr>
          <w:ilvl w:val="0"/>
          <w:numId w:val="29"/>
        </w:numPr>
        <w:spacing w:after="0" w:line="280" w:lineRule="exact"/>
        <w:ind w:left="0"/>
        <w:jc w:val="both"/>
        <w:rPr>
          <w:rFonts w:cs="Calibri"/>
          <w:sz w:val="20"/>
          <w:szCs w:val="20"/>
        </w:rPr>
      </w:pPr>
      <w:r w:rsidRPr="00147397">
        <w:rPr>
          <w:rFonts w:cs="Calibri"/>
          <w:sz w:val="20"/>
          <w:szCs w:val="20"/>
        </w:rPr>
        <w:t>Prosimy o przekazanie sprawozdań finansowych za:</w:t>
      </w:r>
    </w:p>
    <w:p w:rsidR="00564F58" w:rsidRPr="00147397" w:rsidRDefault="00564F58" w:rsidP="00F1716E">
      <w:pPr>
        <w:jc w:val="both"/>
        <w:rPr>
          <w:rFonts w:cs="Calibri"/>
          <w:kern w:val="8"/>
          <w:sz w:val="20"/>
          <w:szCs w:val="20"/>
        </w:rPr>
      </w:pPr>
      <w:r w:rsidRPr="00147397">
        <w:rPr>
          <w:rFonts w:cs="Calibri"/>
          <w:sz w:val="20"/>
          <w:szCs w:val="20"/>
        </w:rPr>
        <w:t xml:space="preserve">a.  rok 2015 i rok 2014 wraz z raportem biegłego rewidenta (o ile sprawozdania były audytowane). </w:t>
      </w:r>
    </w:p>
    <w:p w:rsidR="00564F58" w:rsidRPr="00147397" w:rsidRDefault="00564F58" w:rsidP="00F1716E">
      <w:pPr>
        <w:jc w:val="both"/>
        <w:rPr>
          <w:rFonts w:cs="Calibri"/>
          <w:sz w:val="20"/>
          <w:szCs w:val="20"/>
        </w:rPr>
      </w:pPr>
      <w:r w:rsidRPr="00147397">
        <w:rPr>
          <w:rFonts w:cs="Calibri"/>
          <w:sz w:val="20"/>
          <w:szCs w:val="20"/>
        </w:rPr>
        <w:t>b. ostatni dostępny kwartał sprawozdawczy wraz z analogicznym okresem roku poprzedzającego.</w:t>
      </w:r>
    </w:p>
    <w:p w:rsidR="00564F58" w:rsidRPr="00A77DA4" w:rsidRDefault="00564F58" w:rsidP="00D904AA">
      <w:pPr>
        <w:ind w:left="357" w:hanging="357"/>
        <w:jc w:val="both"/>
        <w:rPr>
          <w:rFonts w:cs="Calibri"/>
          <w:b/>
          <w:bCs/>
          <w:sz w:val="20"/>
          <w:szCs w:val="20"/>
          <w:u w:val="single"/>
        </w:rPr>
      </w:pPr>
      <w:r w:rsidRPr="00A77DA4">
        <w:rPr>
          <w:rFonts w:cs="Calibri"/>
          <w:b/>
          <w:bCs/>
          <w:sz w:val="20"/>
          <w:szCs w:val="20"/>
          <w:u w:val="single"/>
        </w:rPr>
        <w:t>Odp.: Zamawiający udostępni informacje jako załączni</w:t>
      </w:r>
      <w:r>
        <w:rPr>
          <w:rFonts w:cs="Calibri"/>
          <w:b/>
          <w:bCs/>
          <w:sz w:val="20"/>
          <w:szCs w:val="20"/>
          <w:u w:val="single"/>
        </w:rPr>
        <w:t>ki na stronie internetowej w dniu udzielenia niniejszych odpowiedzi.</w:t>
      </w:r>
      <w:r w:rsidRPr="00A77DA4">
        <w:rPr>
          <w:rFonts w:cs="Calibri"/>
          <w:b/>
          <w:bCs/>
          <w:sz w:val="20"/>
          <w:szCs w:val="20"/>
          <w:u w:val="single"/>
        </w:rPr>
        <w:t xml:space="preserve"> </w:t>
      </w:r>
    </w:p>
    <w:p w:rsidR="00564F58" w:rsidRPr="00147397" w:rsidRDefault="00564F58" w:rsidP="00147397">
      <w:pPr>
        <w:ind w:left="720"/>
        <w:jc w:val="both"/>
        <w:rPr>
          <w:rFonts w:cs="Calibri"/>
          <w:sz w:val="20"/>
          <w:szCs w:val="20"/>
        </w:rPr>
      </w:pPr>
    </w:p>
    <w:p w:rsidR="00564F58" w:rsidRPr="00147397" w:rsidRDefault="00564F58" w:rsidP="00F1716E">
      <w:pPr>
        <w:numPr>
          <w:ilvl w:val="0"/>
          <w:numId w:val="29"/>
        </w:numPr>
        <w:spacing w:after="0" w:line="280" w:lineRule="exact"/>
        <w:ind w:left="0"/>
        <w:jc w:val="both"/>
        <w:rPr>
          <w:rFonts w:cs="Calibri"/>
          <w:color w:val="000000"/>
          <w:sz w:val="20"/>
          <w:szCs w:val="20"/>
        </w:rPr>
      </w:pPr>
      <w:r w:rsidRPr="00147397">
        <w:rPr>
          <w:rFonts w:cs="Calibri"/>
          <w:b/>
          <w:sz w:val="20"/>
          <w:szCs w:val="20"/>
        </w:rPr>
        <w:t xml:space="preserve">Dotyczy Załącznika nr 2a do SIWZ, pkt. 100: </w:t>
      </w:r>
      <w:r w:rsidRPr="00147397">
        <w:rPr>
          <w:rFonts w:cs="Calibri"/>
          <w:color w:val="000000"/>
          <w:sz w:val="20"/>
          <w:szCs w:val="20"/>
        </w:rPr>
        <w:t>Czy Zamawiający, w celu umożliwienia zdalnej diagnostyki zapewni łącze internetowe o następujących parametrach:</w:t>
      </w:r>
      <w:r w:rsidRPr="00147397">
        <w:rPr>
          <w:rFonts w:cs="Calibri"/>
          <w:color w:val="000000"/>
          <w:sz w:val="20"/>
          <w:szCs w:val="20"/>
        </w:rPr>
        <w:br/>
        <w:t>- w przypadku zdalnej diagnostyki uruchomionej z wykorzystaniem routera Wykonawcy - łącze o przepustowości minimum 512 kbit/s ze stałym adresem IP,</w:t>
      </w:r>
      <w:r w:rsidRPr="00147397">
        <w:rPr>
          <w:rFonts w:cs="Calibri"/>
          <w:color w:val="000000"/>
          <w:sz w:val="20"/>
          <w:szCs w:val="20"/>
        </w:rPr>
        <w:br/>
        <w:t>- w przypadku zdalnej diagnostyki uruchomionej z wykorzystaniem routera Zamawiającego uruchomiony zostanie tunel VPN typu IPSec</w:t>
      </w:r>
    </w:p>
    <w:p w:rsidR="00564F58" w:rsidRPr="00A77DA4" w:rsidRDefault="00564F58" w:rsidP="00F1716E">
      <w:pPr>
        <w:jc w:val="both"/>
        <w:rPr>
          <w:rFonts w:cs="Calibri"/>
          <w:b/>
          <w:color w:val="000000"/>
          <w:sz w:val="20"/>
          <w:szCs w:val="20"/>
          <w:u w:val="single"/>
        </w:rPr>
      </w:pPr>
      <w:r w:rsidRPr="00A77DA4">
        <w:rPr>
          <w:rFonts w:cs="Calibri"/>
          <w:b/>
          <w:color w:val="000000"/>
          <w:sz w:val="20"/>
          <w:szCs w:val="20"/>
          <w:u w:val="single"/>
        </w:rPr>
        <w:t>Odp.: Wykonawca zobowiązany jest dostarczyć urządzenie do zarzadzania obrzeżem sieci wg załącznika 2a do SIWZ pkt. 229, na którym będzie można uruchomić tunel VPN, łącze internetowe o minimalnej prędkości podanej przez wykonawcę będzie zapewnione, Wykonawca nie musi instalować dedykowanego routera dla diagnostyki.</w:t>
      </w:r>
    </w:p>
    <w:p w:rsidR="00564F58" w:rsidRPr="00147397" w:rsidRDefault="00564F58" w:rsidP="00F1716E">
      <w:pPr>
        <w:numPr>
          <w:ilvl w:val="0"/>
          <w:numId w:val="29"/>
        </w:numPr>
        <w:spacing w:after="0" w:line="280" w:lineRule="exact"/>
        <w:ind w:left="0"/>
        <w:jc w:val="both"/>
        <w:rPr>
          <w:rFonts w:cs="Calibri"/>
          <w:kern w:val="8"/>
          <w:sz w:val="20"/>
          <w:szCs w:val="20"/>
        </w:rPr>
      </w:pPr>
      <w:r w:rsidRPr="00147397">
        <w:rPr>
          <w:rFonts w:cs="Calibri"/>
          <w:b/>
          <w:sz w:val="20"/>
          <w:szCs w:val="20"/>
        </w:rPr>
        <w:t xml:space="preserve">Dotyczy Załącznika nr 2a do SIWZ, pkt. 105: </w:t>
      </w:r>
      <w:r w:rsidRPr="00147397">
        <w:rPr>
          <w:rFonts w:cs="Calibri"/>
          <w:color w:val="000000"/>
          <w:sz w:val="20"/>
          <w:szCs w:val="20"/>
        </w:rPr>
        <w:t xml:space="preserve">Z uwagi na to, że pełen dostęp do aparatu może być rozumiany jako dostęp do algorytmów, które są objęte obowiązkiem rejestracji urządzenia medycznego (np. FDA, CE) i jako taki nie może być przekazywany osobom nieupoważnionym przez wytwórcę aparatu do dokonywania zmian (bezpieczeństwo pacjenta) prosimy o potwierdzenie, że Zamawiający przez przekazanie kluczy serwisowych rozumie </w:t>
      </w:r>
      <w:r w:rsidRPr="00147397">
        <w:rPr>
          <w:rFonts w:cs="Calibri"/>
          <w:b/>
          <w:bCs/>
          <w:color w:val="000000"/>
          <w:sz w:val="20"/>
          <w:szCs w:val="20"/>
        </w:rPr>
        <w:t>kody i hasła umożliwiające serwisowanie aparatu</w:t>
      </w:r>
      <w:r w:rsidRPr="00147397">
        <w:rPr>
          <w:rFonts w:cs="Calibri"/>
          <w:color w:val="000000"/>
          <w:sz w:val="20"/>
          <w:szCs w:val="20"/>
        </w:rPr>
        <w:t xml:space="preserve"> i stacji roboczych.</w:t>
      </w:r>
    </w:p>
    <w:p w:rsidR="00564F58" w:rsidRPr="00A77DA4" w:rsidRDefault="00564F58" w:rsidP="00F1716E">
      <w:pPr>
        <w:spacing w:after="0" w:line="280" w:lineRule="exact"/>
        <w:jc w:val="both"/>
        <w:rPr>
          <w:rFonts w:cs="Calibri"/>
          <w:b/>
          <w:color w:val="FF0000"/>
          <w:kern w:val="8"/>
          <w:sz w:val="20"/>
          <w:szCs w:val="20"/>
          <w:u w:val="single"/>
        </w:rPr>
      </w:pPr>
      <w:r w:rsidRPr="00A77DA4">
        <w:rPr>
          <w:rFonts w:cs="Calibri"/>
          <w:b/>
          <w:sz w:val="20"/>
          <w:szCs w:val="20"/>
          <w:u w:val="single"/>
        </w:rPr>
        <w:t>Odp.: Zamawiający udzielił odpowiedzi na to pytanie odpowiadając na pytanie 41.</w:t>
      </w:r>
    </w:p>
    <w:p w:rsidR="00564F58" w:rsidRPr="00147397" w:rsidRDefault="00564F58" w:rsidP="00F1716E">
      <w:pPr>
        <w:spacing w:after="0" w:line="280" w:lineRule="exact"/>
        <w:jc w:val="both"/>
        <w:rPr>
          <w:rFonts w:cs="Calibri"/>
          <w:kern w:val="8"/>
          <w:sz w:val="20"/>
          <w:szCs w:val="20"/>
        </w:rPr>
      </w:pPr>
    </w:p>
    <w:p w:rsidR="00564F58" w:rsidRPr="00F1716E" w:rsidRDefault="00564F58" w:rsidP="00F1716E">
      <w:pPr>
        <w:pStyle w:val="ListParagraph"/>
        <w:numPr>
          <w:ilvl w:val="0"/>
          <w:numId w:val="29"/>
        </w:numPr>
        <w:ind w:left="0"/>
        <w:jc w:val="both"/>
        <w:rPr>
          <w:rFonts w:cs="Calibri"/>
          <w:sz w:val="20"/>
          <w:szCs w:val="20"/>
        </w:rPr>
      </w:pPr>
      <w:r w:rsidRPr="00F1716E">
        <w:rPr>
          <w:rFonts w:cs="Calibri"/>
          <w:b/>
          <w:sz w:val="20"/>
          <w:szCs w:val="20"/>
        </w:rPr>
        <w:t xml:space="preserve">Dotyczy Załącznika nr 2a do SIWZ, pkt. 108: </w:t>
      </w:r>
      <w:r w:rsidRPr="00F1716E">
        <w:rPr>
          <w:rFonts w:cs="Calibri"/>
          <w:sz w:val="20"/>
          <w:szCs w:val="20"/>
        </w:rPr>
        <w:t>Ze względu na fakt, że instrukcje serwisowe podlegają modyfikacjom i aktualizacjom dla zapewnienia najwyższej jakości i bezpieczeństwa serwisowania i użytkowania urządzenia czy Zamawiający dopuści przekazanie dokumentacji serwisowej umożliwiającej wykonywanie konserwacji i napraw urządzenia nie później niż w dniu zakończenia okresu gwarancji?</w:t>
      </w:r>
    </w:p>
    <w:p w:rsidR="00564F58" w:rsidRPr="00147397" w:rsidRDefault="00564F58" w:rsidP="00F1716E">
      <w:pPr>
        <w:jc w:val="both"/>
        <w:rPr>
          <w:rFonts w:cs="Calibri"/>
          <w:kern w:val="8"/>
          <w:sz w:val="20"/>
          <w:szCs w:val="20"/>
        </w:rPr>
      </w:pPr>
      <w:r w:rsidRPr="00147397">
        <w:rPr>
          <w:rFonts w:cs="Calibri"/>
          <w:sz w:val="20"/>
          <w:szCs w:val="20"/>
        </w:rPr>
        <w:t>Czy Zamawiający wymaga dostarczenia dokumentacji serwisowej umożliwiającej wykonywanie konserwacji i napraw urządzenia? Pojęcie pełnej dokumentacji serwisowej może oznaczać również dokumentację zawierającą dane zastrzeżone do wyłącznego użytku producenta aparatu i może uniemożliwić spełnienie niniejszego warunku</w:t>
      </w:r>
    </w:p>
    <w:p w:rsidR="00564F58" w:rsidRPr="00A77DA4" w:rsidRDefault="00564F58" w:rsidP="00F1716E">
      <w:pPr>
        <w:jc w:val="both"/>
        <w:rPr>
          <w:rFonts w:cs="Calibri"/>
          <w:b/>
          <w:sz w:val="20"/>
          <w:szCs w:val="20"/>
          <w:u w:val="single"/>
        </w:rPr>
      </w:pPr>
      <w:r w:rsidRPr="00A77DA4">
        <w:rPr>
          <w:rFonts w:cs="Calibri"/>
          <w:b/>
          <w:sz w:val="20"/>
          <w:szCs w:val="20"/>
          <w:u w:val="single"/>
        </w:rPr>
        <w:t>Odp.: Zamawiający wymaga dostarczenia dokumentacji serwisowej umożliwiającej wykonywanie konserwacji i napraw urządzenia przez nieautoryzowany serwis.</w:t>
      </w:r>
    </w:p>
    <w:p w:rsidR="00564F58" w:rsidRPr="00147397" w:rsidRDefault="00564F58" w:rsidP="00F1716E">
      <w:pPr>
        <w:numPr>
          <w:ilvl w:val="0"/>
          <w:numId w:val="29"/>
        </w:numPr>
        <w:spacing w:after="0" w:line="280" w:lineRule="exact"/>
        <w:ind w:left="0"/>
        <w:jc w:val="both"/>
        <w:rPr>
          <w:rFonts w:cs="Calibri"/>
          <w:sz w:val="20"/>
          <w:szCs w:val="20"/>
        </w:rPr>
      </w:pPr>
      <w:r w:rsidRPr="00147397">
        <w:rPr>
          <w:rFonts w:cs="Calibri"/>
          <w:sz w:val="20"/>
          <w:szCs w:val="20"/>
        </w:rPr>
        <w:t>Dotyczy wzoru umowy § 17 ust. 4: W naszej opinii zaproponowana kara umowna jest rażąco wysoka. Przyjęło się, że na rynku wyrobów medycznych wynosi ona ok. 0,1- 0,2 % wartości przedmiotu umowy za każdy dzień zwłoki. W związku z tym proponujemy, aby obniżyć karę umowną do przyjętego w branży poziomu</w:t>
      </w:r>
    </w:p>
    <w:p w:rsidR="00564F58" w:rsidRPr="00A77DA4" w:rsidRDefault="00564F58" w:rsidP="00F1716E">
      <w:pPr>
        <w:spacing w:after="0" w:line="240" w:lineRule="auto"/>
        <w:jc w:val="both"/>
        <w:rPr>
          <w:rFonts w:cs="Calibri"/>
          <w:b/>
          <w:sz w:val="20"/>
          <w:szCs w:val="20"/>
          <w:u w:val="single"/>
        </w:rPr>
      </w:pPr>
      <w:r w:rsidRPr="00A77DA4">
        <w:rPr>
          <w:rFonts w:cs="Calibri"/>
          <w:b/>
          <w:sz w:val="20"/>
          <w:szCs w:val="20"/>
          <w:u w:val="single"/>
        </w:rPr>
        <w:t>Odp.: Zamawiający zmodyfikował zapis  §17 ust. 4  załącznika nr 5 do SIWZ zgodnie z odpowiedzią na pytanie nr73</w:t>
      </w:r>
    </w:p>
    <w:p w:rsidR="00564F58" w:rsidRPr="00147397" w:rsidRDefault="00564F58" w:rsidP="00147397">
      <w:pPr>
        <w:autoSpaceDE w:val="0"/>
        <w:autoSpaceDN w:val="0"/>
        <w:adjustRightInd w:val="0"/>
        <w:spacing w:after="0" w:line="240" w:lineRule="auto"/>
        <w:jc w:val="both"/>
        <w:rPr>
          <w:rFonts w:cs="Calibri"/>
          <w:color w:val="000000"/>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Wykonawca prosi o udostępnienie raportów z badania biegłego oraz danych finansowych (bilans i rachunek wyników, zestawienie zmian w kapitale oraz rachunek przepływów pieniężnych) za lata 2012-2015. Wykonawca prosi aby rachunek zysków i strat zaprezentowany był w wariancie porównawczym lub zostały dodatkowo przedstawione koszty rodzajowe.</w:t>
      </w:r>
    </w:p>
    <w:p w:rsidR="00564F58" w:rsidRPr="00A77DA4" w:rsidRDefault="00564F58" w:rsidP="00FD0550">
      <w:pPr>
        <w:ind w:left="357" w:hanging="357"/>
        <w:jc w:val="both"/>
        <w:rPr>
          <w:rFonts w:cs="Calibri"/>
          <w:b/>
          <w:bCs/>
          <w:sz w:val="20"/>
          <w:szCs w:val="20"/>
          <w:u w:val="single"/>
        </w:rPr>
      </w:pPr>
      <w:r w:rsidRPr="00A77DA4">
        <w:rPr>
          <w:rFonts w:cs="Calibri"/>
          <w:b/>
          <w:bCs/>
          <w:sz w:val="20"/>
          <w:szCs w:val="20"/>
          <w:u w:val="single"/>
        </w:rPr>
        <w:t>Odp.: Zamawiający udostępni informacje jako zał</w:t>
      </w:r>
      <w:r>
        <w:rPr>
          <w:rFonts w:cs="Calibri"/>
          <w:b/>
          <w:bCs/>
          <w:sz w:val="20"/>
          <w:szCs w:val="20"/>
          <w:u w:val="single"/>
        </w:rPr>
        <w:t>ączniki na stronie internetowej w dniu udzielenia niniejszych odpowiedzi.</w:t>
      </w:r>
      <w:r w:rsidRPr="00A77DA4">
        <w:rPr>
          <w:rFonts w:cs="Calibri"/>
          <w:b/>
          <w:bCs/>
          <w:sz w:val="20"/>
          <w:szCs w:val="20"/>
          <w:u w:val="single"/>
        </w:rPr>
        <w:t xml:space="preserve"> </w:t>
      </w:r>
    </w:p>
    <w:p w:rsidR="00564F58" w:rsidRPr="0044480D" w:rsidRDefault="00564F58" w:rsidP="00147397">
      <w:pPr>
        <w:pStyle w:val="ListParagraph"/>
        <w:spacing w:after="0" w:line="240" w:lineRule="auto"/>
        <w:contextualSpacing w:val="0"/>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wobec Zamawiającego prowadzone były w okresie ostatnich 6 miesięcy lub są prowadzone postępowania sądowe o zapłatę zobowiązań? Jeśli tak to prosimy o wskazanie ich wysokości.</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Odp.: Wobec zamawiającego nie były prowadzone postępowania sądowe o zapłatę zobowiązań  w okresie ostatnich 6 miesięcy.</w:t>
      </w:r>
    </w:p>
    <w:p w:rsidR="00564F58" w:rsidRPr="0044480D" w:rsidRDefault="00564F58" w:rsidP="00147397">
      <w:pPr>
        <w:spacing w:after="0" w:line="240" w:lineRule="auto"/>
        <w:jc w:val="both"/>
        <w:rPr>
          <w:rFonts w:cs="Calibri"/>
          <w:sz w:val="20"/>
          <w:szCs w:val="20"/>
        </w:rPr>
      </w:pPr>
      <w:r w:rsidRPr="0044480D">
        <w:rPr>
          <w:rFonts w:cs="Calibri"/>
          <w:sz w:val="20"/>
          <w:szCs w:val="20"/>
        </w:rPr>
        <w:t xml:space="preserve"> </w:t>
      </w: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posiada plan naprawczy (program restrukturyzacyjny? Prosimy o jego udostępnienie</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Odp.: Zamawiający nie posiada planu naprawczego, sytuacja finansowa spółki nie wymaga stosowania planu naprawczego.</w:t>
      </w: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posiada zaległości i/lub ma podpisane porozumienia z Zakładem Ubezpieczeń Społecznych i/lub Urzędem Skarbowym? Jeśli tak wykonawca prosi o podanie kwot zaległości i okresów jakich dotyczą te zaległości lub udostępnienie odpowiednich porozumień. W przypadku braku zaległości czy Zamawiający zgadza się na udostępnienie zaświadczeń ze wspomnianych instytucji (nie starszych niż trzy miesiące) przed podpisaniem umowy?</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Odp.: Zamawiający nie posiada zaległości z Zakładem Ubezpieczeń Społecznych i/lub Urzędem Skarbowym wobec czego udostępni zaświadczenia o niezaleganiu w płatności składek.</w:t>
      </w: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zatrudnia i ewentualnie ilu lekarzy na kontraktach? Jaka była wartość usług zapłaconych z tego tytułu w roku 2015 oraz do 30/06/2016?</w:t>
      </w:r>
    </w:p>
    <w:p w:rsidR="00564F58" w:rsidRPr="00A77DA4" w:rsidRDefault="00564F58" w:rsidP="00F1716E">
      <w:pPr>
        <w:spacing w:after="0" w:line="240" w:lineRule="auto"/>
        <w:jc w:val="both"/>
        <w:rPr>
          <w:rFonts w:cs="Calibri"/>
          <w:b/>
          <w:sz w:val="20"/>
          <w:szCs w:val="20"/>
          <w:u w:val="single"/>
        </w:rPr>
      </w:pPr>
      <w:r w:rsidRPr="00A77DA4">
        <w:rPr>
          <w:rFonts w:cs="Calibri"/>
          <w:b/>
          <w:sz w:val="20"/>
          <w:szCs w:val="20"/>
          <w:u w:val="single"/>
        </w:rPr>
        <w:t xml:space="preserve">Odp.: Zamawiający zatrudniał w roku 2015, 22 osoby na kontraktach, wartość zapłaconych usług w tym okresie wynosiła 2 437 908,87PLN natomiast na dzień 30.06.2016 zatrudnione były 24 osoby na kontraktach, wartość zapłaconych usług za ten okres wynosiła 1 302 184,98PLN </w:t>
      </w:r>
    </w:p>
    <w:p w:rsidR="00564F58" w:rsidRPr="00F1716E" w:rsidRDefault="00564F58" w:rsidP="00F1716E">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 xml:space="preserve">Jaka jest wartość otwartych roszczeń z tytułu błędów lekarskich?  Jaką wartość roszczeń uznały sądy i jaką wartość zapłacił szpital w latach 2014-2015? </w:t>
      </w:r>
    </w:p>
    <w:p w:rsidR="00564F58" w:rsidRPr="00A77DA4" w:rsidRDefault="00564F58" w:rsidP="00F1716E">
      <w:pPr>
        <w:spacing w:after="0" w:line="240" w:lineRule="auto"/>
        <w:jc w:val="both"/>
        <w:rPr>
          <w:rFonts w:cs="Calibri"/>
          <w:b/>
          <w:sz w:val="20"/>
          <w:szCs w:val="20"/>
          <w:u w:val="single"/>
        </w:rPr>
      </w:pPr>
      <w:r w:rsidRPr="00A77DA4">
        <w:rPr>
          <w:rFonts w:cs="Calibri"/>
          <w:b/>
          <w:sz w:val="20"/>
          <w:szCs w:val="20"/>
          <w:u w:val="single"/>
        </w:rPr>
        <w:t>Odp.: Zamawiający informuje, że łączna wartość otwartych roszczeń z tytułu błędów lekarskich wynosi 176.000PLN. – przy czym zamawiający posiada ubezpieczenie w tym zakresie. Zamawiający nie wypłacił w latach 2014-2015 żadnych odszkodowań.</w:t>
      </w:r>
    </w:p>
    <w:p w:rsidR="00564F58" w:rsidRPr="00F1716E" w:rsidRDefault="00564F58" w:rsidP="00F1716E">
      <w:pPr>
        <w:spacing w:after="0" w:line="240" w:lineRule="auto"/>
        <w:jc w:val="both"/>
        <w:rPr>
          <w:rFonts w:cs="Calibri"/>
          <w:sz w:val="20"/>
          <w:szCs w:val="20"/>
        </w:rPr>
      </w:pPr>
    </w:p>
    <w:p w:rsidR="00564F58" w:rsidRPr="00F1716E" w:rsidRDefault="00564F58" w:rsidP="00F1716E">
      <w:pPr>
        <w:pStyle w:val="ListParagraph"/>
        <w:numPr>
          <w:ilvl w:val="0"/>
          <w:numId w:val="29"/>
        </w:numPr>
        <w:spacing w:after="0" w:line="240" w:lineRule="auto"/>
        <w:ind w:left="0"/>
        <w:contextualSpacing w:val="0"/>
        <w:jc w:val="both"/>
        <w:rPr>
          <w:rFonts w:cs="Calibri"/>
          <w:sz w:val="20"/>
          <w:szCs w:val="20"/>
        </w:rPr>
      </w:pPr>
      <w:r w:rsidRPr="00F1716E">
        <w:rPr>
          <w:rFonts w:cs="Calibri"/>
          <w:sz w:val="20"/>
          <w:szCs w:val="20"/>
        </w:rPr>
        <w:t>Wykonawca prosi o udostępnienie struktury należności i zobowiązań Szpitala na dzień 31/12/2015 oraz 30/09/2016?</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Odp.: Zamawiający udostępni</w:t>
      </w:r>
      <w:r>
        <w:rPr>
          <w:rFonts w:cs="Calibri"/>
          <w:b/>
          <w:sz w:val="20"/>
          <w:szCs w:val="20"/>
          <w:u w:val="single"/>
        </w:rPr>
        <w:t>a</w:t>
      </w:r>
      <w:r w:rsidRPr="00A77DA4">
        <w:rPr>
          <w:rFonts w:cs="Calibri"/>
          <w:b/>
          <w:sz w:val="20"/>
          <w:szCs w:val="20"/>
          <w:u w:val="single"/>
        </w:rPr>
        <w:t xml:space="preserve"> struktury należności i zobowiązań Szpitala na dzień 31/12/2015 oraz 30/09/2016</w:t>
      </w:r>
      <w:r>
        <w:rPr>
          <w:rFonts w:cs="Calibri"/>
          <w:b/>
          <w:sz w:val="20"/>
          <w:szCs w:val="20"/>
          <w:u w:val="single"/>
        </w:rPr>
        <w:t xml:space="preserve"> w dniu udzielenia niniejszych odpowiedzi na stronie internetowej jako załączniki.</w:t>
      </w:r>
      <w:r w:rsidRPr="00A77DA4">
        <w:rPr>
          <w:rFonts w:cs="Calibri"/>
          <w:b/>
          <w:sz w:val="20"/>
          <w:szCs w:val="20"/>
          <w:u w:val="single"/>
        </w:rPr>
        <w:t>.</w:t>
      </w: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Wykonawca prosi o zestawienie kredytów/pożyczek/Leasingów i innych umów o tym charakterze wg stanu na dzień 30.09.</w:t>
      </w:r>
      <w:r w:rsidRPr="0044480D">
        <w:rPr>
          <w:rFonts w:cs="Calibri"/>
          <w:sz w:val="20"/>
          <w:szCs w:val="20"/>
          <w:vertAlign w:val="subscript"/>
        </w:rPr>
        <w:t>2016</w:t>
      </w:r>
      <w:r w:rsidRPr="0044480D">
        <w:rPr>
          <w:rFonts w:cs="Calibri"/>
          <w:sz w:val="20"/>
          <w:szCs w:val="20"/>
        </w:rPr>
        <w:t xml:space="preserve"> oraz ostatni dostępny okres, zawierającego nazwę instytucji finansowej, rodzaj transakcji, kwotę przyznaną, zadłużenie, okres kredytowania oraz zabezpieczenie umowne.</w:t>
      </w:r>
    </w:p>
    <w:p w:rsidR="00564F58" w:rsidRPr="00A77DA4" w:rsidRDefault="00564F58" w:rsidP="00A77DA4">
      <w:pPr>
        <w:ind w:left="357" w:hanging="357"/>
        <w:jc w:val="both"/>
        <w:rPr>
          <w:rFonts w:cs="Calibri"/>
          <w:b/>
          <w:bCs/>
          <w:sz w:val="20"/>
          <w:szCs w:val="20"/>
          <w:u w:val="single"/>
        </w:rPr>
      </w:pPr>
      <w:r w:rsidRPr="00A77DA4">
        <w:rPr>
          <w:b/>
          <w:sz w:val="20"/>
          <w:szCs w:val="20"/>
          <w:u w:val="single"/>
        </w:rPr>
        <w:t>Odp.:  Zamawiający udostępni informacje jako załączniki na stronie internetowej</w:t>
      </w:r>
      <w:r>
        <w:rPr>
          <w:b/>
          <w:sz w:val="20"/>
          <w:szCs w:val="20"/>
          <w:u w:val="single"/>
        </w:rPr>
        <w:t xml:space="preserve"> </w:t>
      </w:r>
      <w:r>
        <w:rPr>
          <w:rFonts w:cs="Calibri"/>
          <w:b/>
          <w:sz w:val="20"/>
          <w:szCs w:val="20"/>
          <w:u w:val="single"/>
        </w:rPr>
        <w:t>w dniu udzielenia niniejszych odpowiedzi.</w:t>
      </w:r>
      <w:r w:rsidRPr="00A77DA4">
        <w:rPr>
          <w:b/>
          <w:sz w:val="20"/>
          <w:szCs w:val="20"/>
          <w:u w:val="single"/>
        </w:rPr>
        <w:t xml:space="preserve"> </w:t>
      </w: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Prosimy o podanie informacji dotyczących Szpitala tj. liczba: zatrudnionych, łóżek oraz hospitalizowanych wg stanu na ostatni zakończony rok oraz bieżący okres (kwartał)</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Odp.: Zamawiający informuje, że w ostatnim zakończonym roku zatrudniał 225 osób (w tym również na umowach cywilnoprawnych ), liczba łóżek 282, liczba hospitalizacji 4900, natomiast w trzecim kwartale bieżącego roku zatrudniał 247 osób (w tym również na umowach cywilnoprawnych ), liczba łóżek 282, liczba hospitalizacji 4090.</w:t>
      </w: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Wykonawca prosi o udostępnienie prognozy finansowej Szpitala za okres finansowania</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Odp.: Zamawiający nie dysponuje prognozą finansową Szpitala za okres finansowania.</w:t>
      </w: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W przypadku występowania strat na działalności, jakie są plany pokrycia ich ze strony organu założycielskiego?</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Odp.: Zamawiający nie posiada organu założycielskiego.</w:t>
      </w: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potwierdza, że koszty ustanowienia zabezpieczeń będą pokrywane przez Zamawiającego?</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Odp.: Zamawiający nie przewiduje dodatkowych zabezpieczeń ponad te które wynikają z zapisów SIWZ.</w:t>
      </w: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W przypadku gdy Zamawiający posiada nadwykonania prosimy o podanie informacji jaki jest ich poziom w roku bieżącym, jaki był w roku poprzednim oraz jaka część została uznana przez NFZ.</w:t>
      </w:r>
    </w:p>
    <w:p w:rsidR="00564F58" w:rsidRPr="00A77DA4" w:rsidRDefault="00564F58" w:rsidP="00F1716E">
      <w:pPr>
        <w:jc w:val="both"/>
        <w:rPr>
          <w:rFonts w:cs="Calibri"/>
          <w:b/>
          <w:sz w:val="20"/>
          <w:szCs w:val="20"/>
          <w:u w:val="single"/>
        </w:rPr>
      </w:pPr>
      <w:r w:rsidRPr="00A77DA4">
        <w:rPr>
          <w:rFonts w:cs="Calibri"/>
          <w:b/>
          <w:sz w:val="20"/>
          <w:szCs w:val="20"/>
          <w:u w:val="single"/>
        </w:rPr>
        <w:t>Odp.: Zamawiający informuje, że wysokość nadwykonań w roku 2015 wynosiła 2 657 693,35PLN i zapłacone zostały w całości przez NFZ, a na dzień 30.09.2016 nadwykonania wynoszą 3 034 719,96PLN i już zapłacono 630 666,50PLN.</w:t>
      </w: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W nawiązaniu do §9 dot. ubezpieczenia sprzętu medycznego, czy Zamawiający zgadza się by umowa zobowiązywała go do okazywania Wykonawcy każdorazowej polisy ubezpieczeniowej?</w:t>
      </w:r>
    </w:p>
    <w:p w:rsidR="00564F58" w:rsidRPr="00A77DA4" w:rsidRDefault="00564F58" w:rsidP="00147397">
      <w:pPr>
        <w:spacing w:after="0" w:line="240" w:lineRule="auto"/>
        <w:jc w:val="both"/>
        <w:rPr>
          <w:rFonts w:cs="Calibri"/>
          <w:b/>
          <w:sz w:val="20"/>
          <w:szCs w:val="20"/>
          <w:u w:val="single"/>
        </w:rPr>
      </w:pPr>
      <w:r w:rsidRPr="00A77DA4">
        <w:rPr>
          <w:rFonts w:cs="Calibri"/>
          <w:b/>
          <w:sz w:val="20"/>
          <w:szCs w:val="20"/>
          <w:u w:val="single"/>
        </w:rPr>
        <w:t xml:space="preserve">Odp.: Tak, zamawiający zgadza się by umowa zobowiązywała go do okazywania Wykonawcy każdorazowej polisy ubezpieczeniowej. </w:t>
      </w: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 xml:space="preserve">Czy Zamawiający zgadza się by umowa zobowiązywała go do dokonywania cesji wierzytelności z umowy ubezpieczenia na Wykonawcę? </w:t>
      </w:r>
    </w:p>
    <w:p w:rsidR="00564F58" w:rsidRPr="00A77DA4" w:rsidRDefault="00564F58" w:rsidP="00F1716E">
      <w:pPr>
        <w:spacing w:after="0" w:line="240" w:lineRule="auto"/>
        <w:jc w:val="both"/>
        <w:rPr>
          <w:rFonts w:cs="Calibri"/>
          <w:b/>
          <w:sz w:val="20"/>
          <w:szCs w:val="20"/>
          <w:u w:val="single"/>
        </w:rPr>
      </w:pPr>
      <w:r w:rsidRPr="00A77DA4">
        <w:rPr>
          <w:rFonts w:cs="Calibri"/>
          <w:b/>
          <w:sz w:val="20"/>
          <w:szCs w:val="20"/>
          <w:u w:val="single"/>
        </w:rPr>
        <w:t>Odp.: Tak, zamawiający zgadza się by umowa zobowiązywała go do dokonywania cesji wierzytelności z umowy ubezpieczenia na Wykonawcę.</w:t>
      </w:r>
    </w:p>
    <w:p w:rsidR="00564F58" w:rsidRPr="00F1716E" w:rsidRDefault="00564F58" w:rsidP="00F1716E">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wyraża zgodę na ustalenie zakresu ubezpieczenia z Wykonawcą?</w:t>
      </w:r>
    </w:p>
    <w:p w:rsidR="00564F58" w:rsidRPr="00A77DA4" w:rsidRDefault="00564F58" w:rsidP="00FE6D63">
      <w:pPr>
        <w:spacing w:after="0" w:line="240" w:lineRule="auto"/>
        <w:jc w:val="both"/>
        <w:rPr>
          <w:b/>
          <w:u w:val="single"/>
        </w:rPr>
      </w:pPr>
      <w:r w:rsidRPr="00A77DA4">
        <w:rPr>
          <w:rFonts w:cs="Calibri"/>
          <w:b/>
          <w:sz w:val="20"/>
          <w:szCs w:val="20"/>
          <w:u w:val="single"/>
        </w:rPr>
        <w:t>Odp.: Zamawiający uzupełnia zapisy SIWZ w zakresie ubezpieczenia o następujące ustalenia:</w:t>
      </w:r>
      <w:r w:rsidRPr="00A77DA4">
        <w:rPr>
          <w:b/>
          <w:u w:val="single"/>
        </w:rPr>
        <w:t xml:space="preserve"> </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Zamawiający informuje, iż posiada ubezpieczenie generalne elektroniki medycznej</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na poniższych warunkach oraz, iż nabywany sprzęt medyczny objęty będzie polisą</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ubezpieczeniową obejmującą wymienione poniżej warunki:</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1) zakres ubezpieczenia obejmuje wszelkie przypadkowe, nagłe, nieprzewidziane i</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wynikające z przyczyn niezależnych od Ubezpieczającego szkody, a w szczególności</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następujące ryzyka:</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ogień, wybuch, bezpośrednie uderzenie pioruna, upadek statku</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powietrznego;</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silny wiatr, deszcz nawalny, powódź, zapadanie i osuwanie się ziemi,</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awarię instalacji wodociągowych i technologicznych, uderzenie pojazdu, grad,</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działanie ciężaru śniegu, szadź, dym, sadza, osmolenie, przypalenie;</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działanie człowieka, tj.: niewłaściwe użytkowanie, nieostrożność,</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zaniedbanie, błędną obsługę, świadome i celowe zniszczenie przez osoby trzecie,</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uszkodzenie przedmiotu ubezpieczenia przez pacjenta,</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działania wody tj. w szczególności: zalania wodą z urządzeń wodno –</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kanalizacyjnych, deszczu, burzy, sztormu, wylewu wód podziemnych, wilgoci, pary</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wodnej i cieczy w innej postaci oraz mrozu;</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działania wiatru, lawiny, osunięcia się ziemi;</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wad produkcyjnych, błędów konstrukcyjnych, wad materiałowych, które</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ujawniły się dopiero po okresie gwarancji;</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zbyt wysokiego lub niskiego napięcia w sieci instalacji elektrycznej;</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pośrednie działanie wyładowań atmosferycznych i zjawisk pochodnych tj.</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działanie pola elektromagnetycznego, indukcji, itp.,</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kradzież z włamaniem (dokonana lub usiłowana), rabunek (dokonany lub</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usiłowany), wandalizm/dewastacja oraz koszty akcji ratowniczej związane ze</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zdarzeniami objętymi ochroną.</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Koszty odtworzenia danych, nośników danych oraz oprogramowania od</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utraty, uszkodzenia lub zniszczenia</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szkody spowodowane akcją ratowniczą (gaszeniem, rozbiórką, ewakuacją),</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jeśli ratunek miał na celu zmniejszenie strat lub niedopuszczenie do ich zwiększenia;</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koszty uprzątnięcia pozostałości po szkodzie, łącznie z kosztami rozbiórki i</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demontażu części niezdatnych do użytku;</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 koszty zabezpieczenia przed szkodą ubezpieczonego mienia w razie jego</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bezpośredniego zagrożenia działaniem zdarzeń objętych ochroną ubezpieczeniową.</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2) franszyza redukcyjna – nie więcej niż 500 PLN w szkodzie, przy czym jeżeli</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wskutek zajścia jednego zdarzenia ubezpieczeniowego uszkodzeniu ulegnie więcej</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niż jeden ubezpieczony przedmiot potrąca się tylko jedną franszyzę w wysokości 500</w:t>
      </w:r>
    </w:p>
    <w:p w:rsidR="00564F58" w:rsidRPr="00A77DA4" w:rsidRDefault="00564F58" w:rsidP="00FE6D63">
      <w:pPr>
        <w:spacing w:after="0" w:line="240" w:lineRule="auto"/>
        <w:jc w:val="both"/>
        <w:rPr>
          <w:rFonts w:cs="Calibri"/>
          <w:b/>
          <w:sz w:val="20"/>
          <w:szCs w:val="20"/>
          <w:u w:val="single"/>
        </w:rPr>
      </w:pPr>
      <w:r w:rsidRPr="00A77DA4">
        <w:rPr>
          <w:rFonts w:cs="Calibri"/>
          <w:b/>
          <w:sz w:val="20"/>
          <w:szCs w:val="20"/>
          <w:u w:val="single"/>
        </w:rPr>
        <w:t>PLN, Brak franszyzy integralnej i udziału własnego</w:t>
      </w:r>
    </w:p>
    <w:p w:rsidR="00564F58" w:rsidRPr="00FE6D63" w:rsidRDefault="00564F58" w:rsidP="00147397">
      <w:pPr>
        <w:spacing w:after="0" w:line="240" w:lineRule="auto"/>
        <w:jc w:val="both"/>
        <w:rPr>
          <w:rFonts w:cs="Calibri"/>
          <w:sz w:val="20"/>
          <w:szCs w:val="20"/>
          <w:highlight w:val="red"/>
        </w:rPr>
      </w:pP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wyraża zgodę aby odsetki były naliczane za każdy dzień przy założeniu, że rok trwa 360 dni, a miesiąc 30 dni?</w:t>
      </w:r>
    </w:p>
    <w:p w:rsidR="00564F58" w:rsidRPr="00A77DA4" w:rsidRDefault="00564F58" w:rsidP="003C5E54">
      <w:pPr>
        <w:pStyle w:val="StylNagwkiCalibriLight11pktWyjustowany"/>
        <w:rPr>
          <w:rFonts w:ascii="Calibri" w:hAnsi="Calibri" w:cs="Calibri"/>
          <w:b/>
          <w:sz w:val="20"/>
          <w:u w:val="single"/>
        </w:rPr>
      </w:pPr>
      <w:r w:rsidRPr="00A77DA4">
        <w:rPr>
          <w:rFonts w:ascii="Calibri" w:hAnsi="Calibri" w:cs="Calibri"/>
          <w:b/>
          <w:sz w:val="20"/>
          <w:u w:val="single"/>
        </w:rPr>
        <w:t>Odp.: Zamawiający informuje, że odsetki będą naliczane za każdy dzień przy założeniu, że rok trwa 365 dni, a miesiąc wg rzeczywistej ilości dni zgodnie z zapisami § 13 załącznika nr 5 do SIWZ</w:t>
      </w:r>
    </w:p>
    <w:p w:rsidR="00564F58" w:rsidRPr="0044480D" w:rsidRDefault="00564F58" w:rsidP="00147397">
      <w:pPr>
        <w:spacing w:after="0" w:line="240" w:lineRule="auto"/>
        <w:jc w:val="both"/>
        <w:rPr>
          <w:rFonts w:cs="Calibri"/>
          <w:sz w:val="20"/>
          <w:szCs w:val="20"/>
        </w:rPr>
      </w:pPr>
      <w:r>
        <w:rPr>
          <w:rFonts w:cs="Calibri"/>
          <w:sz w:val="20"/>
          <w:szCs w:val="20"/>
        </w:rPr>
        <w:t>.</w:t>
      </w: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potwierdza spłatę kapitału w równych miesięcznych ratach kapitałowo-odsetkowych?</w:t>
      </w:r>
    </w:p>
    <w:p w:rsidR="00564F58" w:rsidRDefault="00564F58" w:rsidP="00147397">
      <w:pPr>
        <w:spacing w:after="0" w:line="240" w:lineRule="auto"/>
        <w:jc w:val="both"/>
        <w:rPr>
          <w:rFonts w:cs="Calibri"/>
          <w:b/>
          <w:bCs/>
          <w:sz w:val="20"/>
          <w:szCs w:val="20"/>
          <w:u w:val="single"/>
        </w:rPr>
      </w:pPr>
      <w:r w:rsidRPr="00A77DA4">
        <w:rPr>
          <w:rFonts w:cs="Calibri"/>
          <w:b/>
          <w:sz w:val="20"/>
          <w:szCs w:val="20"/>
          <w:u w:val="single"/>
        </w:rPr>
        <w:t xml:space="preserve">Odp.: Tak, </w:t>
      </w:r>
      <w:r w:rsidRPr="00A77DA4">
        <w:rPr>
          <w:rFonts w:cs="Calibri"/>
          <w:b/>
          <w:bCs/>
          <w:sz w:val="20"/>
          <w:szCs w:val="20"/>
          <w:u w:val="single"/>
        </w:rPr>
        <w:t>Zamawiający oczekuje równych rat leasingowych (tj. kapitałowo – odsetkowych) i dopuszcza uwzględnienie ostatniej raty leasingowej wyrównawczej w przypadku kwoty nie podzielnej na równe raty</w:t>
      </w:r>
      <w:r>
        <w:rPr>
          <w:rFonts w:cs="Calibri"/>
          <w:b/>
          <w:bCs/>
          <w:sz w:val="20"/>
          <w:szCs w:val="20"/>
          <w:u w:val="single"/>
        </w:rPr>
        <w:t>.</w:t>
      </w:r>
    </w:p>
    <w:p w:rsidR="00564F58" w:rsidRPr="00A77DA4" w:rsidRDefault="00564F58" w:rsidP="00147397">
      <w:pPr>
        <w:spacing w:after="0" w:line="240" w:lineRule="auto"/>
        <w:jc w:val="both"/>
        <w:rPr>
          <w:rFonts w:cs="Calibri"/>
          <w:b/>
          <w:sz w:val="20"/>
          <w:szCs w:val="20"/>
          <w:u w:val="single"/>
        </w:rPr>
      </w:pPr>
    </w:p>
    <w:p w:rsidR="00564F58" w:rsidRPr="0044480D" w:rsidRDefault="00564F58" w:rsidP="00F1716E">
      <w:pPr>
        <w:pStyle w:val="ListParagraph"/>
        <w:numPr>
          <w:ilvl w:val="0"/>
          <w:numId w:val="29"/>
        </w:numPr>
        <w:spacing w:after="200" w:line="240" w:lineRule="auto"/>
        <w:ind w:left="0"/>
        <w:jc w:val="both"/>
        <w:rPr>
          <w:rFonts w:cs="Calibri"/>
          <w:sz w:val="20"/>
          <w:szCs w:val="20"/>
        </w:rPr>
      </w:pPr>
      <w:r w:rsidRPr="0044480D">
        <w:rPr>
          <w:rFonts w:cs="Calibri"/>
          <w:sz w:val="20"/>
          <w:szCs w:val="20"/>
        </w:rPr>
        <w:t>Czy Zamawiający dopuszcza, aby odsetki aktualizowane były stawką WIBOR wg notowania sprzed 2 dni roboczych przed 15 pierwszego miesiąca każdego kwartału kalendarzowego?</w:t>
      </w:r>
    </w:p>
    <w:p w:rsidR="00564F58" w:rsidRPr="00A77DA4" w:rsidRDefault="00564F58" w:rsidP="00147397">
      <w:pPr>
        <w:spacing w:line="240" w:lineRule="auto"/>
        <w:jc w:val="both"/>
        <w:rPr>
          <w:rFonts w:cs="Calibri"/>
          <w:b/>
          <w:sz w:val="20"/>
          <w:szCs w:val="20"/>
          <w:u w:val="single"/>
        </w:rPr>
      </w:pPr>
      <w:r w:rsidRPr="00A77DA4">
        <w:rPr>
          <w:rFonts w:cs="Calibri"/>
          <w:b/>
          <w:sz w:val="20"/>
          <w:szCs w:val="20"/>
          <w:u w:val="single"/>
        </w:rPr>
        <w:t>Odp.: Zamawiający dopuszcza, aby odsetki aktualizowane były stawką WIBOR wg notowania z 15 dnia pierwszego miesiąca każdego kwartału kalendarzowego</w:t>
      </w:r>
    </w:p>
    <w:p w:rsidR="00564F58" w:rsidRPr="0044480D" w:rsidRDefault="00564F58" w:rsidP="00F1716E">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dopuszcza powiadomienie o aktualizacji wysokości stawki WIBOR na fakturze?</w:t>
      </w:r>
    </w:p>
    <w:p w:rsidR="00564F58" w:rsidRPr="00A77DA4" w:rsidRDefault="00564F58" w:rsidP="004A05D8">
      <w:pPr>
        <w:pStyle w:val="ListParagraph"/>
        <w:autoSpaceDE w:val="0"/>
        <w:autoSpaceDN w:val="0"/>
        <w:spacing w:after="0" w:line="240" w:lineRule="auto"/>
        <w:ind w:left="0"/>
        <w:contextualSpacing w:val="0"/>
        <w:jc w:val="both"/>
        <w:rPr>
          <w:rFonts w:cs="Calibri"/>
          <w:b/>
          <w:sz w:val="20"/>
          <w:szCs w:val="20"/>
          <w:u w:val="single"/>
        </w:rPr>
      </w:pPr>
      <w:r w:rsidRPr="00A77DA4">
        <w:rPr>
          <w:rFonts w:cs="Calibri"/>
          <w:b/>
          <w:sz w:val="20"/>
          <w:szCs w:val="20"/>
          <w:u w:val="single"/>
        </w:rPr>
        <w:t xml:space="preserve">Odp.: Zamawiający nie dopuszcza powiadomienia o aktualizacji wysokości stawki WIBOR na fakturze. Sposób powiadomienia o aktualizacji wysokości stawiki WIBOR został opisany w zmodyfikowanej treść § 14 załącznika nr 5 do SIWZ zgodnie odpowiedzią na pytanie nr 86. </w:t>
      </w:r>
    </w:p>
    <w:p w:rsidR="00564F58" w:rsidRDefault="00564F58" w:rsidP="00147397">
      <w:pPr>
        <w:spacing w:after="0" w:line="240" w:lineRule="auto"/>
        <w:jc w:val="both"/>
        <w:rPr>
          <w:rFonts w:cs="Calibri"/>
          <w:sz w:val="20"/>
          <w:szCs w:val="20"/>
        </w:rPr>
      </w:pPr>
    </w:p>
    <w:p w:rsidR="00564F58" w:rsidRPr="0044480D" w:rsidRDefault="00564F58" w:rsidP="00147397">
      <w:pPr>
        <w:spacing w:after="0" w:line="240" w:lineRule="auto"/>
        <w:jc w:val="both"/>
        <w:rPr>
          <w:rFonts w:cs="Calibri"/>
          <w:sz w:val="20"/>
          <w:szCs w:val="20"/>
        </w:rPr>
      </w:pPr>
    </w:p>
    <w:p w:rsidR="00564F58" w:rsidRPr="0044480D" w:rsidRDefault="00564F58" w:rsidP="00F1716E">
      <w:pPr>
        <w:pStyle w:val="ListParagraph"/>
        <w:numPr>
          <w:ilvl w:val="0"/>
          <w:numId w:val="29"/>
        </w:numPr>
        <w:spacing w:after="200" w:line="240" w:lineRule="auto"/>
        <w:ind w:left="0"/>
        <w:jc w:val="both"/>
        <w:rPr>
          <w:rFonts w:cs="Calibri"/>
          <w:sz w:val="20"/>
          <w:szCs w:val="20"/>
        </w:rPr>
      </w:pPr>
      <w:r w:rsidRPr="0044480D">
        <w:rPr>
          <w:rFonts w:cs="Calibri"/>
          <w:sz w:val="20"/>
          <w:szCs w:val="20"/>
        </w:rPr>
        <w:t>Czy Zamawiający dopuszcza, aby raty płatne były ostatniego dnia każdego miesiąca?</w:t>
      </w:r>
    </w:p>
    <w:p w:rsidR="00564F58" w:rsidRPr="00A77DA4" w:rsidRDefault="00564F58" w:rsidP="0058486A">
      <w:pPr>
        <w:pStyle w:val="StylNagwkiCalibriLight11pktWyjustowany"/>
        <w:rPr>
          <w:rFonts w:ascii="Calibri" w:hAnsi="Calibri" w:cs="Calibri"/>
          <w:b/>
          <w:sz w:val="20"/>
          <w:u w:val="single"/>
        </w:rPr>
      </w:pPr>
      <w:r w:rsidRPr="00A77DA4">
        <w:rPr>
          <w:rFonts w:ascii="Calibri" w:hAnsi="Calibri" w:cs="Calibri"/>
          <w:b/>
          <w:sz w:val="20"/>
          <w:u w:val="single"/>
        </w:rPr>
        <w:t>Odp.: Zamawiający nie dopuszcza, aby raty płatne były ostatniego dnia każdego miesiąca - podtrzymuje zapisy § 16 załącznika nr 5 do SIWZ.</w:t>
      </w:r>
    </w:p>
    <w:p w:rsidR="00564F58" w:rsidRPr="0044480D" w:rsidRDefault="00564F58" w:rsidP="00147397">
      <w:pPr>
        <w:spacing w:line="240" w:lineRule="auto"/>
        <w:jc w:val="both"/>
        <w:rPr>
          <w:rFonts w:cs="Calibri"/>
          <w:sz w:val="20"/>
          <w:szCs w:val="20"/>
        </w:rPr>
      </w:pPr>
    </w:p>
    <w:p w:rsidR="00564F58" w:rsidRPr="0044480D" w:rsidRDefault="00564F58" w:rsidP="0045364E">
      <w:pPr>
        <w:pStyle w:val="ListParagraph"/>
        <w:numPr>
          <w:ilvl w:val="0"/>
          <w:numId w:val="29"/>
        </w:numPr>
        <w:spacing w:after="0" w:line="240" w:lineRule="auto"/>
        <w:ind w:left="0" w:hanging="357"/>
        <w:jc w:val="both"/>
        <w:rPr>
          <w:rFonts w:cs="Calibri"/>
          <w:sz w:val="20"/>
          <w:szCs w:val="20"/>
        </w:rPr>
      </w:pPr>
      <w:r w:rsidRPr="0044480D">
        <w:rPr>
          <w:rFonts w:cs="Calibri"/>
          <w:sz w:val="20"/>
          <w:szCs w:val="20"/>
        </w:rPr>
        <w:t>Czy Zamawiający dopuszcza, aby dostarczenie prawidłowo wystawionej faktury VAT nie stanowiło podstawy dokonania płatności w terminie? Data wystawiania faktur jest ustawiona na konkretny dzień, który nie ulega zmianie w kolejnych miesiącach.</w:t>
      </w:r>
    </w:p>
    <w:p w:rsidR="00564F58" w:rsidRDefault="00564F58" w:rsidP="00552C14">
      <w:pPr>
        <w:pStyle w:val="StylNagwkiCalibriLight11pktWyjustowany"/>
        <w:rPr>
          <w:rFonts w:ascii="Calibri" w:hAnsi="Calibri" w:cs="Calibri"/>
          <w:b/>
          <w:sz w:val="20"/>
          <w:u w:val="single"/>
        </w:rPr>
      </w:pPr>
      <w:r w:rsidRPr="00A77DA4">
        <w:rPr>
          <w:rFonts w:ascii="Calibri" w:hAnsi="Calibri" w:cs="Calibri"/>
          <w:b/>
          <w:sz w:val="20"/>
          <w:u w:val="single"/>
        </w:rPr>
        <w:t xml:space="preserve">Odp.: Zamawiający nie wyraża zgody na zapisy wynikające z </w:t>
      </w:r>
      <w:r>
        <w:rPr>
          <w:rFonts w:ascii="Calibri" w:hAnsi="Calibri" w:cs="Calibri"/>
          <w:b/>
          <w:sz w:val="20"/>
          <w:u w:val="single"/>
        </w:rPr>
        <w:t xml:space="preserve">powyższego </w:t>
      </w:r>
      <w:r w:rsidRPr="00A77DA4">
        <w:rPr>
          <w:rFonts w:ascii="Calibri" w:hAnsi="Calibri" w:cs="Calibri"/>
          <w:b/>
          <w:sz w:val="20"/>
          <w:u w:val="single"/>
        </w:rPr>
        <w:t>pytania, podtrzymując zapisy § 16 załącznika nr 5 do SIWZ.</w:t>
      </w:r>
    </w:p>
    <w:p w:rsidR="00564F58" w:rsidRPr="00A77DA4" w:rsidRDefault="00564F58" w:rsidP="00552C14">
      <w:pPr>
        <w:pStyle w:val="StylNagwkiCalibriLight11pktWyjustowany"/>
        <w:rPr>
          <w:rFonts w:ascii="Calibri" w:hAnsi="Calibri" w:cs="Calibri"/>
          <w:b/>
          <w:sz w:val="20"/>
          <w:u w:val="single"/>
        </w:rPr>
      </w:pPr>
    </w:p>
    <w:p w:rsidR="00564F58" w:rsidRPr="0044480D" w:rsidRDefault="00564F58" w:rsidP="00F1716E">
      <w:pPr>
        <w:pStyle w:val="ListParagraph"/>
        <w:numPr>
          <w:ilvl w:val="0"/>
          <w:numId w:val="29"/>
        </w:numPr>
        <w:spacing w:after="200" w:line="240" w:lineRule="auto"/>
        <w:ind w:left="0"/>
        <w:jc w:val="both"/>
        <w:rPr>
          <w:rFonts w:cs="Calibri"/>
          <w:sz w:val="20"/>
          <w:szCs w:val="20"/>
        </w:rPr>
      </w:pPr>
      <w:r w:rsidRPr="0044480D">
        <w:rPr>
          <w:rFonts w:cs="Calibri"/>
          <w:sz w:val="20"/>
          <w:szCs w:val="20"/>
        </w:rPr>
        <w:t>Czy Zamawiający dopuszcza, aby wydłużenie okresu trwania umowy leasingu odbyło się za zgodą Wykonawcy?</w:t>
      </w:r>
    </w:p>
    <w:p w:rsidR="00564F58" w:rsidRPr="00A77DA4" w:rsidRDefault="00564F58" w:rsidP="00A77DA4">
      <w:pPr>
        <w:pStyle w:val="Akapitzlist2"/>
        <w:spacing w:after="200" w:line="240" w:lineRule="auto"/>
        <w:ind w:left="0"/>
        <w:jc w:val="both"/>
        <w:rPr>
          <w:rFonts w:cs="Calibri"/>
          <w:b/>
          <w:sz w:val="20"/>
          <w:szCs w:val="20"/>
          <w:u w:val="single"/>
        </w:rPr>
      </w:pPr>
      <w:r w:rsidRPr="00A77DA4">
        <w:rPr>
          <w:rFonts w:cs="Calibri"/>
          <w:b/>
          <w:sz w:val="20"/>
          <w:szCs w:val="20"/>
          <w:u w:val="single"/>
        </w:rPr>
        <w:t xml:space="preserve">Odp.: Zamawiający nie dopuszcza, aby wydłużenie okresu trwania umowy leasingu odbyło się za zgodą Wykonawcy. </w:t>
      </w:r>
    </w:p>
    <w:p w:rsidR="00564F58" w:rsidRPr="0044480D" w:rsidRDefault="00564F58" w:rsidP="0045364E">
      <w:pPr>
        <w:pStyle w:val="ListParagraph"/>
        <w:numPr>
          <w:ilvl w:val="0"/>
          <w:numId w:val="29"/>
        </w:numPr>
        <w:spacing w:after="0" w:line="240" w:lineRule="auto"/>
        <w:ind w:left="0" w:hanging="357"/>
        <w:jc w:val="both"/>
        <w:rPr>
          <w:rFonts w:cs="Calibri"/>
          <w:sz w:val="20"/>
          <w:szCs w:val="20"/>
        </w:rPr>
      </w:pPr>
      <w:r w:rsidRPr="0044480D">
        <w:rPr>
          <w:rFonts w:cs="Calibri"/>
          <w:sz w:val="20"/>
          <w:szCs w:val="20"/>
        </w:rPr>
        <w:t>Prosimy o doprecyzowanie co Zamawiający rozumie przez „Opłatę Końcową”? Czy możemy przez to rozumieć opłatę dodatkową za przeniesienie prawa własności przedmiotu leasingu po zakończeniu okresu leasingu?</w:t>
      </w:r>
    </w:p>
    <w:p w:rsidR="00564F58" w:rsidRPr="00A77DA4" w:rsidRDefault="00564F58" w:rsidP="00147397">
      <w:pPr>
        <w:spacing w:line="240" w:lineRule="auto"/>
        <w:jc w:val="both"/>
        <w:rPr>
          <w:rFonts w:cs="Calibri"/>
          <w:b/>
          <w:sz w:val="20"/>
          <w:szCs w:val="20"/>
          <w:u w:val="single"/>
        </w:rPr>
      </w:pPr>
      <w:r w:rsidRPr="00A77DA4">
        <w:rPr>
          <w:rFonts w:cs="Calibri"/>
          <w:b/>
          <w:sz w:val="20"/>
          <w:szCs w:val="20"/>
          <w:u w:val="single"/>
        </w:rPr>
        <w:t>Odp.: Zamawiający przez opłatę końcową (kwotę wykupu) rozumie kwotę kapitału pozostałą po spłacie wszystkich należnych rat.</w:t>
      </w:r>
    </w:p>
    <w:p w:rsidR="00564F58" w:rsidRPr="0044480D" w:rsidRDefault="00564F58" w:rsidP="0045364E">
      <w:pPr>
        <w:pStyle w:val="ListParagraph"/>
        <w:numPr>
          <w:ilvl w:val="0"/>
          <w:numId w:val="29"/>
        </w:numPr>
        <w:spacing w:after="0" w:line="240" w:lineRule="auto"/>
        <w:ind w:left="0" w:hanging="357"/>
        <w:jc w:val="both"/>
        <w:rPr>
          <w:rFonts w:cs="Calibri"/>
          <w:sz w:val="20"/>
          <w:szCs w:val="20"/>
        </w:rPr>
      </w:pPr>
      <w:r w:rsidRPr="0044480D">
        <w:rPr>
          <w:rFonts w:cs="Calibri"/>
          <w:sz w:val="20"/>
          <w:szCs w:val="20"/>
        </w:rPr>
        <w:t>Czy Zamawiający dopuszcza dla rozstrzygania ewentualnych sporów sąd właściwy miejscowo dla siedziby Wykonawcy?</w:t>
      </w:r>
    </w:p>
    <w:p w:rsidR="00564F58" w:rsidRPr="00A77DA4" w:rsidRDefault="00564F58" w:rsidP="00147397">
      <w:pPr>
        <w:spacing w:line="240" w:lineRule="auto"/>
        <w:jc w:val="both"/>
        <w:rPr>
          <w:rFonts w:cs="Calibri"/>
          <w:b/>
          <w:sz w:val="20"/>
          <w:szCs w:val="20"/>
          <w:u w:val="single"/>
        </w:rPr>
      </w:pPr>
      <w:r w:rsidRPr="00A77DA4">
        <w:rPr>
          <w:rFonts w:cs="Calibri"/>
          <w:b/>
          <w:sz w:val="20"/>
          <w:szCs w:val="20"/>
          <w:u w:val="single"/>
        </w:rPr>
        <w:t xml:space="preserve">Odp.: Nie, zamawiający podtrzymuje </w:t>
      </w:r>
      <w:r w:rsidRPr="00A77DA4">
        <w:rPr>
          <w:b/>
          <w:u w:val="single"/>
        </w:rPr>
        <w:t>§ 23 pkt. 2 załącznika nr 5 do SIWZ.</w:t>
      </w:r>
    </w:p>
    <w:p w:rsidR="00564F58" w:rsidRPr="0044480D" w:rsidRDefault="00564F58" w:rsidP="000441AA">
      <w:pPr>
        <w:pStyle w:val="ListParagraph"/>
        <w:numPr>
          <w:ilvl w:val="0"/>
          <w:numId w:val="29"/>
        </w:numPr>
        <w:spacing w:after="0" w:line="240" w:lineRule="auto"/>
        <w:ind w:left="0"/>
        <w:contextualSpacing w:val="0"/>
        <w:jc w:val="both"/>
        <w:rPr>
          <w:rFonts w:cs="Calibri"/>
          <w:sz w:val="20"/>
          <w:szCs w:val="20"/>
        </w:rPr>
      </w:pPr>
      <w:r w:rsidRPr="0044480D">
        <w:rPr>
          <w:rFonts w:cs="Calibri"/>
          <w:sz w:val="20"/>
          <w:szCs w:val="20"/>
        </w:rPr>
        <w:t>Czy Zamawiający wyraża zgodę aby ewentualny wykup przedmiotu leasingu nastąpił w dacie płatności rat?</w:t>
      </w:r>
    </w:p>
    <w:p w:rsidR="00564F58" w:rsidRPr="00A77DA4" w:rsidRDefault="00564F58" w:rsidP="00ED4C0B">
      <w:pPr>
        <w:pStyle w:val="StylNagwkiCalibriLight11pktWyjustowany"/>
        <w:rPr>
          <w:rFonts w:ascii="Calibri" w:hAnsi="Calibri" w:cs="Calibri"/>
          <w:b/>
          <w:sz w:val="20"/>
          <w:u w:val="single"/>
        </w:rPr>
      </w:pPr>
      <w:r w:rsidRPr="00A77DA4">
        <w:rPr>
          <w:rFonts w:ascii="Calibri" w:hAnsi="Calibri" w:cs="Calibri"/>
          <w:b/>
          <w:sz w:val="20"/>
          <w:u w:val="single"/>
        </w:rPr>
        <w:t xml:space="preserve">Odp.: Zamawiający podtrzymuje zapisy § 13 ust </w:t>
      </w:r>
      <w:smartTag w:uri="urn:schemas-microsoft-com:office:smarttags" w:element="metricconverter">
        <w:smartTagPr>
          <w:attr w:name="ProductID" w:val="12 A"/>
        </w:smartTagPr>
        <w:r w:rsidRPr="00A77DA4">
          <w:rPr>
            <w:rFonts w:ascii="Calibri" w:hAnsi="Calibri" w:cs="Calibri"/>
            <w:b/>
            <w:sz w:val="20"/>
            <w:u w:val="single"/>
          </w:rPr>
          <w:t>1 a</w:t>
        </w:r>
      </w:smartTag>
      <w:r w:rsidRPr="00A77DA4">
        <w:rPr>
          <w:rFonts w:ascii="Calibri" w:hAnsi="Calibri" w:cs="Calibri"/>
          <w:b/>
          <w:sz w:val="20"/>
          <w:u w:val="single"/>
        </w:rPr>
        <w:t xml:space="preserve"> i i załącznika nr 5 do SIWZ.</w:t>
      </w:r>
    </w:p>
    <w:p w:rsidR="00564F58" w:rsidRDefault="00564F58" w:rsidP="00552C14">
      <w:pPr>
        <w:pStyle w:val="StylNagwkiCalibriLight11pktWyjustowany"/>
        <w:ind w:left="720"/>
      </w:pPr>
    </w:p>
    <w:p w:rsidR="00564F58" w:rsidRPr="0044480D" w:rsidRDefault="00564F58" w:rsidP="0045364E">
      <w:pPr>
        <w:pStyle w:val="ListParagraph"/>
        <w:numPr>
          <w:ilvl w:val="0"/>
          <w:numId w:val="29"/>
        </w:numPr>
        <w:spacing w:after="0" w:line="240" w:lineRule="auto"/>
        <w:ind w:left="0" w:hanging="357"/>
        <w:jc w:val="both"/>
        <w:rPr>
          <w:rFonts w:cs="Calibri"/>
          <w:sz w:val="20"/>
          <w:szCs w:val="20"/>
        </w:rPr>
      </w:pPr>
      <w:r w:rsidRPr="0044480D">
        <w:rPr>
          <w:rFonts w:cs="Calibri"/>
          <w:sz w:val="20"/>
          <w:szCs w:val="20"/>
        </w:rPr>
        <w:t>Czy Zamawiający wyraża zgodę aby ewentualny wykup przedmiotu leasingu następował po uprzednim zawiadomieniu Wykonawcy - na 14 dni przed terminem wykupu?</w:t>
      </w:r>
    </w:p>
    <w:p w:rsidR="00564F58" w:rsidRPr="00A77DA4" w:rsidRDefault="00564F58" w:rsidP="00993DE9">
      <w:pPr>
        <w:pStyle w:val="StylNagwkiCalibriLight11pktWyjustowany"/>
        <w:rPr>
          <w:rFonts w:ascii="Calibri" w:hAnsi="Calibri" w:cs="Calibri"/>
          <w:b/>
          <w:sz w:val="20"/>
          <w:u w:val="single"/>
        </w:rPr>
      </w:pPr>
      <w:r w:rsidRPr="00A77DA4">
        <w:rPr>
          <w:rFonts w:ascii="Calibri" w:hAnsi="Calibri" w:cs="Calibri"/>
          <w:b/>
          <w:sz w:val="20"/>
          <w:u w:val="single"/>
        </w:rPr>
        <w:t xml:space="preserve">Odp.: Zamawiający podtrzymuje zapisy § 13 ust </w:t>
      </w:r>
      <w:smartTag w:uri="urn:schemas-microsoft-com:office:smarttags" w:element="metricconverter">
        <w:smartTagPr>
          <w:attr w:name="ProductID" w:val="12 A"/>
        </w:smartTagPr>
        <w:r w:rsidRPr="00A77DA4">
          <w:rPr>
            <w:rFonts w:ascii="Calibri" w:hAnsi="Calibri" w:cs="Calibri"/>
            <w:b/>
            <w:sz w:val="20"/>
            <w:u w:val="single"/>
          </w:rPr>
          <w:t>1 a</w:t>
        </w:r>
      </w:smartTag>
      <w:r w:rsidRPr="00A77DA4">
        <w:rPr>
          <w:rFonts w:ascii="Calibri" w:hAnsi="Calibri" w:cs="Calibri"/>
          <w:b/>
          <w:sz w:val="20"/>
          <w:u w:val="single"/>
        </w:rPr>
        <w:t xml:space="preserve"> i i załącznika nr 5 do SIWZ.</w:t>
      </w:r>
    </w:p>
    <w:p w:rsidR="00564F58" w:rsidRPr="0044480D" w:rsidRDefault="00564F58" w:rsidP="00147397">
      <w:pPr>
        <w:spacing w:line="240" w:lineRule="auto"/>
        <w:jc w:val="both"/>
        <w:rPr>
          <w:rFonts w:cs="Calibri"/>
          <w:sz w:val="20"/>
          <w:szCs w:val="20"/>
        </w:rPr>
      </w:pPr>
    </w:p>
    <w:p w:rsidR="00564F58" w:rsidRPr="0044480D" w:rsidRDefault="00564F58" w:rsidP="000441AA">
      <w:pPr>
        <w:pStyle w:val="ListParagraph"/>
        <w:numPr>
          <w:ilvl w:val="0"/>
          <w:numId w:val="29"/>
        </w:numPr>
        <w:spacing w:after="200" w:line="240" w:lineRule="auto"/>
        <w:ind w:left="0"/>
        <w:jc w:val="both"/>
        <w:rPr>
          <w:rFonts w:cs="Calibri"/>
          <w:sz w:val="20"/>
          <w:szCs w:val="20"/>
        </w:rPr>
      </w:pPr>
      <w:r w:rsidRPr="0044480D">
        <w:rPr>
          <w:rFonts w:cs="Calibri"/>
          <w:sz w:val="20"/>
          <w:szCs w:val="20"/>
        </w:rPr>
        <w:t>Czy Zamawiający dopuści do postępowania Konsorcjum dwóch podmiotów, w którym jeden odpowiedzialny byłby za dostawę urządzeń i montaż, a drugi za sfinansowanie urządzeń w postaci leasingu?</w:t>
      </w:r>
    </w:p>
    <w:p w:rsidR="00564F58" w:rsidRPr="000441AA" w:rsidRDefault="00564F58" w:rsidP="000441AA">
      <w:pPr>
        <w:jc w:val="both"/>
        <w:rPr>
          <w:rFonts w:cs="Calibri"/>
          <w:sz w:val="20"/>
          <w:szCs w:val="20"/>
        </w:rPr>
      </w:pPr>
      <w:r w:rsidRPr="000441AA">
        <w:rPr>
          <w:rFonts w:cs="Calibri"/>
          <w:sz w:val="20"/>
          <w:szCs w:val="20"/>
        </w:rPr>
        <w:t>Prosimy zwrócić uwagę, iż podmioty stanowiące konsorcjum z punktu widzenia gospodarczego zajmują się odrębnymi dziedzinami, będąc profesjonalistą wyłącznie dla swojej branży a ich działalność oparta jest o wieloletnie  doświadczenie i optymalne rozwiązania dla swoich klientów. Dopuszczenie takiego rozwiązania pozwoli na zwiększenie liczby oferentów a tym samym wpłynie korzystnie na cenę składanych ofert.</w:t>
      </w:r>
    </w:p>
    <w:p w:rsidR="00564F58" w:rsidRDefault="00564F58" w:rsidP="00147397">
      <w:pPr>
        <w:autoSpaceDE w:val="0"/>
        <w:autoSpaceDN w:val="0"/>
        <w:adjustRightInd w:val="0"/>
        <w:spacing w:after="0" w:line="240" w:lineRule="auto"/>
        <w:jc w:val="both"/>
        <w:rPr>
          <w:rFonts w:cs="Calibri"/>
          <w:b/>
          <w:sz w:val="20"/>
          <w:szCs w:val="20"/>
          <w:u w:val="single"/>
        </w:rPr>
      </w:pPr>
      <w:r w:rsidRPr="00A77DA4">
        <w:rPr>
          <w:rFonts w:cs="Calibri"/>
          <w:b/>
          <w:color w:val="000000"/>
          <w:sz w:val="20"/>
          <w:szCs w:val="20"/>
          <w:u w:val="single"/>
        </w:rPr>
        <w:t xml:space="preserve">Odp.: Tak, zamawiający dopuści </w:t>
      </w:r>
      <w:r w:rsidRPr="00A77DA4">
        <w:rPr>
          <w:rFonts w:cs="Calibri"/>
          <w:b/>
          <w:sz w:val="20"/>
          <w:szCs w:val="20"/>
          <w:u w:val="single"/>
        </w:rPr>
        <w:t>do postępowania Konsorcjum dwóch podmiotów, w którym jeden odpowiedzialny byłby za dostawę urządzeń i montaż, a drugi za sfinansowanie urządzeń w postaci leasingu.</w:t>
      </w:r>
    </w:p>
    <w:p w:rsidR="00564F58" w:rsidRDefault="00564F58" w:rsidP="00147397">
      <w:pPr>
        <w:autoSpaceDE w:val="0"/>
        <w:autoSpaceDN w:val="0"/>
        <w:adjustRightInd w:val="0"/>
        <w:spacing w:after="0" w:line="240" w:lineRule="auto"/>
        <w:jc w:val="both"/>
        <w:rPr>
          <w:rFonts w:cs="Calibri"/>
          <w:b/>
          <w:sz w:val="20"/>
          <w:szCs w:val="20"/>
          <w:u w:val="single"/>
        </w:rPr>
      </w:pPr>
    </w:p>
    <w:p w:rsidR="00564F58" w:rsidRDefault="00564F58" w:rsidP="00147397">
      <w:pPr>
        <w:autoSpaceDE w:val="0"/>
        <w:autoSpaceDN w:val="0"/>
        <w:adjustRightInd w:val="0"/>
        <w:spacing w:after="0" w:line="240" w:lineRule="auto"/>
        <w:jc w:val="both"/>
        <w:rPr>
          <w:rFonts w:cs="Calibri"/>
          <w:b/>
          <w:sz w:val="20"/>
          <w:szCs w:val="20"/>
          <w:u w:val="single"/>
        </w:rPr>
      </w:pPr>
    </w:p>
    <w:p w:rsidR="00564F58" w:rsidRDefault="00564F58" w:rsidP="00147397">
      <w:pPr>
        <w:autoSpaceDE w:val="0"/>
        <w:autoSpaceDN w:val="0"/>
        <w:adjustRightInd w:val="0"/>
        <w:spacing w:after="0" w:line="240" w:lineRule="auto"/>
        <w:jc w:val="both"/>
        <w:rPr>
          <w:rFonts w:cs="Calibri"/>
          <w:b/>
          <w:sz w:val="20"/>
          <w:szCs w:val="20"/>
          <w:u w:val="single"/>
        </w:rPr>
      </w:pPr>
    </w:p>
    <w:p w:rsidR="00564F58" w:rsidRPr="009A73F4" w:rsidRDefault="00564F58" w:rsidP="00D21363">
      <w:pPr>
        <w:ind w:firstLine="709"/>
        <w:jc w:val="both"/>
        <w:rPr>
          <w:rFonts w:cs="Arial"/>
          <w:b/>
          <w:color w:val="000000"/>
          <w:sz w:val="24"/>
          <w:szCs w:val="24"/>
          <w:u w:val="single"/>
        </w:rPr>
      </w:pPr>
      <w:r w:rsidRPr="009A73F4">
        <w:rPr>
          <w:rFonts w:cs="Arial"/>
          <w:color w:val="000000"/>
          <w:sz w:val="24"/>
          <w:szCs w:val="24"/>
        </w:rPr>
        <w:t>W związku z podjęciem czynności dotyczących modyfikacji SIWZ na podstawie art.38 ust.4 ustawy Prawo zamówień publicznych</w:t>
      </w:r>
      <w:r w:rsidRPr="009A73F4">
        <w:rPr>
          <w:rFonts w:cs="Arial"/>
          <w:sz w:val="24"/>
          <w:szCs w:val="24"/>
        </w:rPr>
        <w:t xml:space="preserve"> </w:t>
      </w:r>
      <w:r w:rsidRPr="009A73F4">
        <w:rPr>
          <w:rFonts w:cs="Arial"/>
          <w:color w:val="000000"/>
          <w:sz w:val="24"/>
          <w:szCs w:val="24"/>
        </w:rPr>
        <w:t xml:space="preserve">Zamawiający informuje, iż przesuwa termin składania ofert na dzień </w:t>
      </w:r>
      <w:r w:rsidRPr="009A73F4">
        <w:rPr>
          <w:rFonts w:cs="Arial"/>
          <w:b/>
          <w:color w:val="000000"/>
          <w:sz w:val="24"/>
          <w:szCs w:val="24"/>
          <w:u w:val="single"/>
        </w:rPr>
        <w:t>05 stycznia 2017r. do godz.11:00.</w:t>
      </w:r>
    </w:p>
    <w:p w:rsidR="00564F58" w:rsidRPr="009A73F4" w:rsidRDefault="00564F58" w:rsidP="000463EC">
      <w:pPr>
        <w:jc w:val="both"/>
        <w:rPr>
          <w:rFonts w:cs="Arial"/>
          <w:color w:val="000000"/>
          <w:sz w:val="24"/>
          <w:szCs w:val="24"/>
        </w:rPr>
      </w:pPr>
      <w:r w:rsidRPr="009A73F4">
        <w:rPr>
          <w:rFonts w:cs="Arial"/>
          <w:color w:val="000000"/>
          <w:sz w:val="24"/>
          <w:szCs w:val="24"/>
        </w:rPr>
        <w:t>Miejsce i godzina składania oraz otwarcia ofert pozostają bez zmian.</w:t>
      </w:r>
    </w:p>
    <w:p w:rsidR="00564F58" w:rsidRPr="009A73F4" w:rsidRDefault="00564F58" w:rsidP="00D21363">
      <w:pPr>
        <w:ind w:firstLine="709"/>
        <w:jc w:val="both"/>
        <w:rPr>
          <w:rFonts w:cs="Arial"/>
          <w:b/>
          <w:color w:val="000000"/>
          <w:sz w:val="24"/>
          <w:szCs w:val="24"/>
        </w:rPr>
      </w:pPr>
    </w:p>
    <w:p w:rsidR="00564F58" w:rsidRPr="009A73F4" w:rsidRDefault="00564F58" w:rsidP="008232A4">
      <w:pPr>
        <w:spacing w:after="0"/>
        <w:jc w:val="both"/>
        <w:rPr>
          <w:b/>
          <w:sz w:val="24"/>
          <w:szCs w:val="24"/>
          <w:u w:val="single"/>
        </w:rPr>
      </w:pPr>
      <w:r w:rsidRPr="009A73F4">
        <w:rPr>
          <w:sz w:val="24"/>
          <w:szCs w:val="24"/>
        </w:rPr>
        <w:t xml:space="preserve">Zamawiający informuje, iż w postępowaniu prowadzonym w trybie przetargu </w:t>
      </w:r>
      <w:r w:rsidRPr="009A73F4">
        <w:rPr>
          <w:sz w:val="24"/>
          <w:szCs w:val="24"/>
        </w:rPr>
        <w:br/>
        <w:t>nieograniczonego zmiana treści specyfikacji istotnych warunków zamówienia - powyższe odpowiedzi na zapytania Wykonawców</w:t>
      </w:r>
      <w:r>
        <w:rPr>
          <w:sz w:val="24"/>
          <w:szCs w:val="24"/>
        </w:rPr>
        <w:t xml:space="preserve"> zmieniają jej treść</w:t>
      </w:r>
      <w:r w:rsidRPr="009A73F4">
        <w:rPr>
          <w:sz w:val="24"/>
          <w:szCs w:val="24"/>
        </w:rPr>
        <w:t xml:space="preserve"> - prowadzą</w:t>
      </w:r>
      <w:r>
        <w:rPr>
          <w:sz w:val="24"/>
          <w:szCs w:val="24"/>
        </w:rPr>
        <w:t>ca</w:t>
      </w:r>
      <w:r w:rsidRPr="009A73F4">
        <w:rPr>
          <w:sz w:val="24"/>
          <w:szCs w:val="24"/>
        </w:rPr>
        <w:t xml:space="preserve"> do zmiany</w:t>
      </w:r>
      <w:r>
        <w:rPr>
          <w:sz w:val="24"/>
          <w:szCs w:val="24"/>
        </w:rPr>
        <w:t xml:space="preserve"> treści ogłoszenia o zamówienia powoduje, iż </w:t>
      </w:r>
      <w:r w:rsidRPr="009A73F4">
        <w:rPr>
          <w:sz w:val="24"/>
          <w:szCs w:val="24"/>
        </w:rPr>
        <w:t xml:space="preserve"> </w:t>
      </w:r>
      <w:r>
        <w:rPr>
          <w:sz w:val="24"/>
          <w:szCs w:val="24"/>
        </w:rPr>
        <w:t>t</w:t>
      </w:r>
      <w:r w:rsidRPr="009A73F4">
        <w:rPr>
          <w:sz w:val="24"/>
          <w:szCs w:val="24"/>
        </w:rPr>
        <w:t xml:space="preserve">ym samym Zamawiający, na podstawie art. 38 ust. </w:t>
      </w:r>
      <w:smartTag w:uri="urn:schemas-microsoft-com:office:smarttags" w:element="metricconverter">
        <w:smartTagPr>
          <w:attr w:name="ProductID" w:val="12 A"/>
        </w:smartTagPr>
        <w:r w:rsidRPr="009A73F4">
          <w:rPr>
            <w:sz w:val="24"/>
            <w:szCs w:val="24"/>
          </w:rPr>
          <w:t>4 a</w:t>
        </w:r>
      </w:smartTag>
      <w:r w:rsidRPr="009A73F4">
        <w:rPr>
          <w:sz w:val="24"/>
          <w:szCs w:val="24"/>
        </w:rPr>
        <w:t xml:space="preserve"> pkt. 2 </w:t>
      </w:r>
      <w:r>
        <w:rPr>
          <w:b/>
          <w:sz w:val="24"/>
          <w:szCs w:val="24"/>
          <w:u w:val="single"/>
        </w:rPr>
        <w:t xml:space="preserve">przekazuje UPUE ogłoszenie </w:t>
      </w:r>
      <w:r w:rsidRPr="009A73F4">
        <w:rPr>
          <w:b/>
          <w:sz w:val="24"/>
          <w:szCs w:val="24"/>
          <w:u w:val="single"/>
        </w:rPr>
        <w:t>dodatkowych informacji, informacji o niekompletnej procedurze lub sprostowania.</w:t>
      </w:r>
    </w:p>
    <w:p w:rsidR="00564F58" w:rsidRPr="009A73F4" w:rsidRDefault="00564F58" w:rsidP="008232A4">
      <w:pPr>
        <w:spacing w:after="0"/>
        <w:jc w:val="both"/>
        <w:rPr>
          <w:rFonts w:cs="Arial"/>
          <w:sz w:val="24"/>
          <w:szCs w:val="24"/>
        </w:rPr>
      </w:pPr>
      <w:r w:rsidRPr="009A73F4">
        <w:rPr>
          <w:sz w:val="24"/>
          <w:szCs w:val="24"/>
        </w:rPr>
        <w:br/>
        <w:t xml:space="preserve">W przypadku dokonywania zmiany treści ogłoszenia o zamówieniu DUUE, </w:t>
      </w:r>
      <w:r w:rsidRPr="009A73F4">
        <w:rPr>
          <w:sz w:val="24"/>
          <w:szCs w:val="24"/>
        </w:rPr>
        <w:br/>
        <w:t xml:space="preserve">zamawiający na podstawie art. </w:t>
      </w:r>
      <w:smartTag w:uri="urn:schemas-microsoft-com:office:smarttags" w:element="metricconverter">
        <w:smartTagPr>
          <w:attr w:name="ProductID" w:val="12 A"/>
        </w:smartTagPr>
        <w:r w:rsidRPr="009A73F4">
          <w:rPr>
            <w:sz w:val="24"/>
            <w:szCs w:val="24"/>
          </w:rPr>
          <w:t>12 A</w:t>
        </w:r>
      </w:smartTag>
      <w:r w:rsidRPr="009A73F4">
        <w:rPr>
          <w:sz w:val="24"/>
          <w:szCs w:val="24"/>
        </w:rPr>
        <w:t xml:space="preserve"> ust. 2 pkt. 1 przedłuża termin składania ofert </w:t>
      </w:r>
      <w:r w:rsidRPr="009A73F4">
        <w:rPr>
          <w:sz w:val="24"/>
          <w:szCs w:val="24"/>
        </w:rPr>
        <w:br/>
        <w:t>o czas niezbędny na wprowadzenie zmian w ofertach, z tym że w postępowaniach,</w:t>
      </w:r>
      <w:r w:rsidRPr="009A73F4">
        <w:rPr>
          <w:sz w:val="24"/>
          <w:szCs w:val="24"/>
        </w:rPr>
        <w:br/>
        <w:t>których wartość jest równa lub przekracza kwoty określone w przepisach wydanych na</w:t>
      </w:r>
      <w:r w:rsidRPr="009A73F4">
        <w:rPr>
          <w:sz w:val="24"/>
          <w:szCs w:val="24"/>
        </w:rPr>
        <w:br/>
        <w:t xml:space="preserve">podstawie art. 11 ust. 8, termin składania: ofert </w:t>
      </w:r>
      <w:r w:rsidRPr="007F4279">
        <w:rPr>
          <w:b/>
          <w:sz w:val="24"/>
          <w:szCs w:val="24"/>
        </w:rPr>
        <w:t>nie może być krótszy niż 15 dni</w:t>
      </w:r>
      <w:r w:rsidRPr="009A73F4">
        <w:rPr>
          <w:sz w:val="24"/>
          <w:szCs w:val="24"/>
        </w:rPr>
        <w:t xml:space="preserve"> od dnia przekazania zmiany ogłoszenia UPUE - w trybie przetargu nieograniczonego.</w:t>
      </w:r>
      <w:r w:rsidRPr="009A73F4">
        <w:rPr>
          <w:sz w:val="24"/>
          <w:szCs w:val="24"/>
        </w:rPr>
        <w:br/>
      </w:r>
    </w:p>
    <w:p w:rsidR="00564F58" w:rsidRPr="009A73F4" w:rsidRDefault="00564F58" w:rsidP="00147397">
      <w:pPr>
        <w:autoSpaceDE w:val="0"/>
        <w:autoSpaceDN w:val="0"/>
        <w:adjustRightInd w:val="0"/>
        <w:spacing w:after="0" w:line="240" w:lineRule="auto"/>
        <w:jc w:val="both"/>
        <w:rPr>
          <w:rFonts w:cs="Calibri"/>
          <w:b/>
          <w:sz w:val="24"/>
          <w:szCs w:val="24"/>
          <w:u w:val="single"/>
        </w:rPr>
      </w:pPr>
    </w:p>
    <w:p w:rsidR="00564F58" w:rsidRPr="009A73F4" w:rsidRDefault="00564F58" w:rsidP="0045364E">
      <w:pPr>
        <w:jc w:val="both"/>
        <w:rPr>
          <w:rFonts w:cs="Arial"/>
          <w:b/>
          <w:color w:val="000000"/>
          <w:sz w:val="24"/>
          <w:szCs w:val="24"/>
          <w:u w:val="single"/>
        </w:rPr>
      </w:pPr>
      <w:r w:rsidRPr="009A73F4">
        <w:rPr>
          <w:rFonts w:cs="Arial"/>
          <w:b/>
          <w:color w:val="000000"/>
          <w:sz w:val="24"/>
          <w:szCs w:val="24"/>
          <w:u w:val="single"/>
        </w:rPr>
        <w:t>Zamawiający informuje, że pytania oraz odpowiedzi na nie stają się integralną częścią specyfikacji istotnych warunków zamówienia i będą wiążące przy składaniu ofert</w:t>
      </w:r>
    </w:p>
    <w:p w:rsidR="00564F58" w:rsidRPr="00F33214" w:rsidRDefault="00564F58" w:rsidP="0045364E">
      <w:pPr>
        <w:rPr>
          <w:rFonts w:ascii="Garamond" w:hAnsi="Garamond" w:cs="Arial"/>
          <w:color w:val="000000"/>
        </w:rPr>
      </w:pPr>
    </w:p>
    <w:p w:rsidR="00564F58" w:rsidRPr="0045364E" w:rsidRDefault="00564F58" w:rsidP="0045364E">
      <w:pPr>
        <w:spacing w:after="0" w:line="240" w:lineRule="auto"/>
        <w:rPr>
          <w:rFonts w:cs="Arial"/>
          <w:color w:val="000000"/>
        </w:rPr>
      </w:pPr>
      <w:r w:rsidRPr="0045364E">
        <w:rPr>
          <w:rFonts w:cs="Arial"/>
          <w:color w:val="000000"/>
        </w:rPr>
        <w:t>Do wiadomości:</w:t>
      </w:r>
    </w:p>
    <w:p w:rsidR="00564F58" w:rsidRDefault="00564F58" w:rsidP="0045364E">
      <w:pPr>
        <w:rPr>
          <w:rFonts w:cs="Arial"/>
          <w:color w:val="000000"/>
        </w:rPr>
      </w:pPr>
      <w:r>
        <w:rPr>
          <w:rFonts w:cs="Arial"/>
          <w:color w:val="000000"/>
        </w:rPr>
        <w:t>- wszyscy uczestnicy</w:t>
      </w:r>
    </w:p>
    <w:p w:rsidR="00564F58" w:rsidRDefault="00564F58" w:rsidP="0045364E">
      <w:pPr>
        <w:rPr>
          <w:rFonts w:cs="Arial"/>
          <w:color w:val="000000"/>
        </w:rPr>
      </w:pPr>
    </w:p>
    <w:p w:rsidR="00564F58" w:rsidRDefault="00564F58" w:rsidP="0045364E">
      <w:pPr>
        <w:rPr>
          <w:rFonts w:cs="Arial"/>
          <w:color w:val="000000"/>
        </w:rPr>
      </w:pPr>
    </w:p>
    <w:p w:rsidR="00564F58" w:rsidRPr="0045364E" w:rsidRDefault="00564F58" w:rsidP="0045364E">
      <w:pPr>
        <w:rPr>
          <w:rFonts w:cs="Arial"/>
          <w:color w:val="000000"/>
        </w:rPr>
      </w:pPr>
    </w:p>
    <w:p w:rsidR="00564F58" w:rsidRPr="0045364E" w:rsidRDefault="00564F58" w:rsidP="0045364E">
      <w:pPr>
        <w:spacing w:after="0" w:line="240" w:lineRule="auto"/>
        <w:rPr>
          <w:rFonts w:cs="Arial"/>
          <w:color w:val="000000"/>
        </w:rPr>
      </w:pPr>
      <w:r w:rsidRPr="0045364E">
        <w:rPr>
          <w:rFonts w:cs="Arial"/>
          <w:color w:val="000000"/>
        </w:rPr>
        <w:t xml:space="preserve">______________________________                          </w:t>
      </w:r>
    </w:p>
    <w:p w:rsidR="00564F58" w:rsidRPr="0045364E" w:rsidRDefault="00564F58" w:rsidP="0045364E">
      <w:pPr>
        <w:jc w:val="both"/>
        <w:rPr>
          <w:rFonts w:cs="Arial"/>
          <w:color w:val="000000"/>
        </w:rPr>
      </w:pPr>
      <w:r w:rsidRPr="0045364E">
        <w:rPr>
          <w:rFonts w:cs="Arial"/>
          <w:color w:val="000000"/>
        </w:rPr>
        <w:t>Katarzyna Lebiotkowska Prezes Zarządu</w:t>
      </w:r>
    </w:p>
    <w:p w:rsidR="00564F58" w:rsidRPr="00A77DA4" w:rsidRDefault="00564F58" w:rsidP="00147397">
      <w:pPr>
        <w:autoSpaceDE w:val="0"/>
        <w:autoSpaceDN w:val="0"/>
        <w:adjustRightInd w:val="0"/>
        <w:spacing w:after="0" w:line="240" w:lineRule="auto"/>
        <w:jc w:val="both"/>
        <w:rPr>
          <w:rFonts w:cs="Calibri"/>
          <w:b/>
          <w:color w:val="000000"/>
          <w:sz w:val="20"/>
          <w:szCs w:val="20"/>
          <w:u w:val="single"/>
        </w:rPr>
      </w:pPr>
    </w:p>
    <w:sectPr w:rsidR="00564F58" w:rsidRPr="00A77DA4" w:rsidSect="003316DF">
      <w:headerReference w:type="default" r:id="rId7"/>
      <w:footerReference w:type="even" r:id="rId8"/>
      <w:footerReference w:type="default" r:id="rId9"/>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F58" w:rsidRDefault="00564F58" w:rsidP="000D751C">
      <w:pPr>
        <w:spacing w:after="0" w:line="240" w:lineRule="auto"/>
      </w:pPr>
      <w:r>
        <w:separator/>
      </w:r>
    </w:p>
  </w:endnote>
  <w:endnote w:type="continuationSeparator" w:id="0">
    <w:p w:rsidR="00564F58" w:rsidRDefault="00564F58" w:rsidP="000D75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libri Light">
    <w:altName w:val="Calibri"/>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GE Inspira">
    <w:altName w:val="Calibri"/>
    <w:panose1 w:val="00000000000000000000"/>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58" w:rsidRDefault="00564F58" w:rsidP="00DB6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F58" w:rsidRDefault="00564F58" w:rsidP="00D417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58" w:rsidRDefault="00564F58" w:rsidP="00DB6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4F58" w:rsidRDefault="00564F58" w:rsidP="00D417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F58" w:rsidRDefault="00564F58" w:rsidP="000D751C">
      <w:pPr>
        <w:spacing w:after="0" w:line="240" w:lineRule="auto"/>
      </w:pPr>
      <w:r>
        <w:separator/>
      </w:r>
    </w:p>
  </w:footnote>
  <w:footnote w:type="continuationSeparator" w:id="0">
    <w:p w:rsidR="00564F58" w:rsidRDefault="00564F58" w:rsidP="000D75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58" w:rsidRPr="004202E5" w:rsidRDefault="00564F58" w:rsidP="004202E5">
    <w:pPr>
      <w:pStyle w:val="Header"/>
      <w:pBdr>
        <w:bottom w:val="double" w:sz="6" w:space="1" w:color="99CC00"/>
      </w:pBdr>
      <w:ind w:left="-567" w:right="-567"/>
      <w:jc w:val="center"/>
      <w:rPr>
        <w:rFonts w:ascii="Calibri" w:hAnsi="Calibri"/>
        <w:b/>
        <w:sz w:val="36"/>
        <w:szCs w:val="36"/>
        <w:lang w:val="pl-PL"/>
      </w:rPr>
    </w:pPr>
    <w:r w:rsidRPr="004202E5">
      <w:rPr>
        <w:rFonts w:ascii="Calibri" w:hAnsi="Calibri"/>
        <w:b/>
        <w:sz w:val="36"/>
        <w:szCs w:val="36"/>
        <w:lang w:val="pl-PL"/>
      </w:rPr>
      <w:t>Lubuski Szpital Specjalistyczny</w:t>
    </w:r>
  </w:p>
  <w:p w:rsidR="00564F58" w:rsidRPr="004202E5" w:rsidRDefault="00564F58" w:rsidP="004202E5">
    <w:pPr>
      <w:pStyle w:val="Header"/>
      <w:pBdr>
        <w:bottom w:val="double" w:sz="6" w:space="1" w:color="99CC00"/>
      </w:pBdr>
      <w:ind w:left="-567" w:right="-567"/>
      <w:jc w:val="center"/>
      <w:rPr>
        <w:rFonts w:ascii="Calibri" w:hAnsi="Calibri"/>
        <w:b/>
        <w:sz w:val="40"/>
        <w:szCs w:val="40"/>
        <w:lang w:val="pl-PL"/>
      </w:rPr>
    </w:pPr>
    <w:r w:rsidRPr="004202E5">
      <w:rPr>
        <w:rFonts w:ascii="Calibri" w:hAnsi="Calibri"/>
        <w:b/>
        <w:sz w:val="36"/>
        <w:szCs w:val="36"/>
        <w:lang w:val="pl-PL"/>
      </w:rPr>
      <w:t>Pulmonologiczno-Kardiologiczny w Torzymiu Sp. z o.o.</w:t>
    </w:r>
  </w:p>
  <w:p w:rsidR="00564F58" w:rsidRPr="004202E5" w:rsidRDefault="00564F58" w:rsidP="004202E5">
    <w:pPr>
      <w:pStyle w:val="Header"/>
      <w:pBdr>
        <w:bottom w:val="double" w:sz="6" w:space="1" w:color="99CC00"/>
      </w:pBdr>
      <w:ind w:left="-567" w:right="-567"/>
      <w:jc w:val="center"/>
      <w:rPr>
        <w:rFonts w:ascii="Calibri" w:hAnsi="Calibri"/>
        <w:b/>
        <w:i/>
        <w:sz w:val="4"/>
        <w:szCs w:val="4"/>
        <w:lang w:val="pl-PL"/>
      </w:rPr>
    </w:pPr>
  </w:p>
  <w:p w:rsidR="00564F58" w:rsidRPr="00EA2936" w:rsidRDefault="00564F58" w:rsidP="004202E5">
    <w:pPr>
      <w:pStyle w:val="Header"/>
      <w:pBdr>
        <w:bottom w:val="double" w:sz="6" w:space="1" w:color="99CC00"/>
      </w:pBdr>
      <w:ind w:left="-567" w:right="-567"/>
      <w:jc w:val="center"/>
      <w:rPr>
        <w:rFonts w:ascii="Calibri" w:hAnsi="Calibri"/>
      </w:rPr>
    </w:pPr>
    <w:r w:rsidRPr="004202E5">
      <w:rPr>
        <w:rFonts w:ascii="Calibri" w:hAnsi="Calibri"/>
        <w:lang w:val="pl-PL"/>
      </w:rPr>
      <w:t xml:space="preserve">ul. Wojska Polskiego 52, 66-235 Torzym, tel. </w:t>
    </w:r>
    <w:r w:rsidRPr="00EA2936">
      <w:rPr>
        <w:rFonts w:ascii="Calibri" w:hAnsi="Calibri"/>
      </w:rPr>
      <w:t>(68) 341 63 00</w:t>
    </w:r>
  </w:p>
  <w:p w:rsidR="00564F58" w:rsidRDefault="00564F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894EE879"/>
    <w:lvl w:ilvl="0" w:tplc="FFFFFFFF">
      <w:start w:val="1"/>
      <w:numFmt w:val="bullet"/>
      <w:lvlText w:val="-"/>
      <w:lvlJc w:val="left"/>
      <w:pPr>
        <w:tabs>
          <w:tab w:val="num" w:pos="708"/>
        </w:tabs>
        <w:ind w:left="708" w:hanging="348"/>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lvl w:ilvl="1" w:tplc="FFFFFFFF">
      <w:start w:val="1"/>
      <w:numFmt w:val="bullet"/>
      <w:lvlText w:val="o"/>
      <w:lvlJc w:val="left"/>
      <w:pPr>
        <w:tabs>
          <w:tab w:val="num" w:pos="1416"/>
        </w:tabs>
        <w:ind w:left="1416" w:hanging="336"/>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lvl w:ilvl="2" w:tplc="FFFFFFFF">
      <w:start w:val="1"/>
      <w:numFmt w:val="bullet"/>
      <w:lvlText w:val="▪"/>
      <w:lvlJc w:val="left"/>
      <w:pPr>
        <w:tabs>
          <w:tab w:val="num" w:pos="2124"/>
        </w:tabs>
        <w:ind w:left="2124" w:hanging="324"/>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lvl w:ilvl="3" w:tplc="FFFFFFFF">
      <w:start w:val="1"/>
      <w:numFmt w:val="bullet"/>
      <w:lvlText w:val="•"/>
      <w:lvlJc w:val="left"/>
      <w:pPr>
        <w:tabs>
          <w:tab w:val="num" w:pos="2832"/>
        </w:tabs>
        <w:ind w:left="2832" w:hanging="312"/>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lvl w:ilvl="4" w:tplc="FFFFFFFF">
      <w:start w:val="1"/>
      <w:numFmt w:val="bullet"/>
      <w:lvlText w:val="o"/>
      <w:lvlJc w:val="left"/>
      <w:pPr>
        <w:tabs>
          <w:tab w:val="num" w:pos="3540"/>
        </w:tabs>
        <w:ind w:left="3540" w:hanging="300"/>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lvl w:ilvl="5" w:tplc="FFFFFFFF">
      <w:start w:val="1"/>
      <w:numFmt w:val="bullet"/>
      <w:lvlText w:val="▪"/>
      <w:lvlJc w:val="left"/>
      <w:pPr>
        <w:tabs>
          <w:tab w:val="num" w:pos="4248"/>
        </w:tabs>
        <w:ind w:left="4248" w:hanging="288"/>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lvl w:ilvl="6" w:tplc="FFFFFFFF">
      <w:start w:val="1"/>
      <w:numFmt w:val="bullet"/>
      <w:lvlText w:val="•"/>
      <w:lvlJc w:val="left"/>
      <w:pPr>
        <w:tabs>
          <w:tab w:val="num" w:pos="4956"/>
        </w:tabs>
        <w:ind w:left="4956" w:hanging="276"/>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lvl w:ilvl="7" w:tplc="FFFFFFFF">
      <w:start w:val="1"/>
      <w:numFmt w:val="bullet"/>
      <w:lvlText w:val="o"/>
      <w:lvlJc w:val="left"/>
      <w:pPr>
        <w:tabs>
          <w:tab w:val="num" w:pos="5664"/>
        </w:tabs>
        <w:ind w:left="5664" w:hanging="264"/>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lvl w:ilvl="8" w:tplc="FFFFFFFF">
      <w:start w:val="1"/>
      <w:numFmt w:val="bullet"/>
      <w:lvlText w:val="▪"/>
      <w:lvlJc w:val="left"/>
      <w:pPr>
        <w:tabs>
          <w:tab w:val="num" w:pos="6372"/>
        </w:tabs>
        <w:ind w:left="6372" w:hanging="252"/>
      </w:pPr>
      <w:rPr>
        <w:rFonts w:ascii="Times New Roman" w:eastAsia="Times New Roman" w:hAnsi="Times New Roman" w:hint="default"/>
        <w:b w:val="0"/>
        <w:i w:val="0"/>
        <w:caps w:val="0"/>
        <w:smallCaps w:val="0"/>
        <w:strike w:val="0"/>
        <w:dstrike w:val="0"/>
        <w:outline w:val="0"/>
        <w:shadow w:val="0"/>
        <w:emboss w:val="0"/>
        <w:imprint w:val="0"/>
        <w:spacing w:val="0"/>
        <w:w w:val="100"/>
        <w:kern w:val="0"/>
        <w:position w:val="0"/>
        <w:u w:val="none"/>
        <w:effect w:val="none"/>
        <w:vertAlign w:val="baseline"/>
      </w:rPr>
    </w:lvl>
  </w:abstractNum>
  <w:abstractNum w:abstractNumId="1">
    <w:nsid w:val="00C35955"/>
    <w:multiLevelType w:val="hybridMultilevel"/>
    <w:tmpl w:val="8B7A50AE"/>
    <w:lvl w:ilvl="0" w:tplc="36C46808">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nsid w:val="08305A96"/>
    <w:multiLevelType w:val="hybridMultilevel"/>
    <w:tmpl w:val="C68C9880"/>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5DD6346"/>
    <w:multiLevelType w:val="hybridMultilevel"/>
    <w:tmpl w:val="91422DD4"/>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
    <w:nsid w:val="16DA5450"/>
    <w:multiLevelType w:val="hybridMultilevel"/>
    <w:tmpl w:val="B1AECDE0"/>
    <w:lvl w:ilvl="0" w:tplc="36C46808">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1A607B12"/>
    <w:multiLevelType w:val="hybridMultilevel"/>
    <w:tmpl w:val="5686CBC6"/>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
    <w:nsid w:val="25293E84"/>
    <w:multiLevelType w:val="hybridMultilevel"/>
    <w:tmpl w:val="B0A2C7B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94B6E31"/>
    <w:multiLevelType w:val="hybridMultilevel"/>
    <w:tmpl w:val="1902D99A"/>
    <w:lvl w:ilvl="0" w:tplc="116CDF18">
      <w:start w:val="1"/>
      <w:numFmt w:val="decimal"/>
      <w:lvlText w:val="%1."/>
      <w:lvlJc w:val="left"/>
      <w:pPr>
        <w:ind w:left="720" w:hanging="360"/>
      </w:pPr>
      <w:rPr>
        <w:rFonts w:eastAsia="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2B4419C8"/>
    <w:multiLevelType w:val="hybridMultilevel"/>
    <w:tmpl w:val="C2023D2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2B4E0DC0"/>
    <w:multiLevelType w:val="hybridMultilevel"/>
    <w:tmpl w:val="B1AECDE0"/>
    <w:lvl w:ilvl="0" w:tplc="36C46808">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F4073C3"/>
    <w:multiLevelType w:val="hybridMultilevel"/>
    <w:tmpl w:val="8B7A50AE"/>
    <w:lvl w:ilvl="0" w:tplc="36C46808">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346D7D83"/>
    <w:multiLevelType w:val="hybridMultilevel"/>
    <w:tmpl w:val="8F809EC4"/>
    <w:lvl w:ilvl="0" w:tplc="0415000F">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36D11E3A"/>
    <w:multiLevelType w:val="hybridMultilevel"/>
    <w:tmpl w:val="686C91E8"/>
    <w:lvl w:ilvl="0" w:tplc="15688CA6">
      <w:start w:val="1"/>
      <w:numFmt w:val="decimal"/>
      <w:lvlText w:val="%1."/>
      <w:lvlJc w:val="left"/>
      <w:pPr>
        <w:ind w:left="107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8C40854"/>
    <w:multiLevelType w:val="hybridMultilevel"/>
    <w:tmpl w:val="52F03F2A"/>
    <w:lvl w:ilvl="0" w:tplc="83806BF0">
      <w:start w:val="11"/>
      <w:numFmt w:val="lowerLetter"/>
      <w:lvlText w:val="%1)"/>
      <w:lvlJc w:val="left"/>
      <w:pPr>
        <w:ind w:left="1074" w:hanging="360"/>
      </w:pPr>
      <w:rPr>
        <w:rFonts w:cs="Times New Roman" w:hint="default"/>
      </w:rPr>
    </w:lvl>
    <w:lvl w:ilvl="1" w:tplc="04150019" w:tentative="1">
      <w:start w:val="1"/>
      <w:numFmt w:val="lowerLetter"/>
      <w:lvlText w:val="%2."/>
      <w:lvlJc w:val="left"/>
      <w:pPr>
        <w:ind w:left="1794" w:hanging="360"/>
      </w:pPr>
      <w:rPr>
        <w:rFonts w:cs="Times New Roman"/>
      </w:rPr>
    </w:lvl>
    <w:lvl w:ilvl="2" w:tplc="0415001B" w:tentative="1">
      <w:start w:val="1"/>
      <w:numFmt w:val="lowerRoman"/>
      <w:lvlText w:val="%3."/>
      <w:lvlJc w:val="right"/>
      <w:pPr>
        <w:ind w:left="2514" w:hanging="180"/>
      </w:pPr>
      <w:rPr>
        <w:rFonts w:cs="Times New Roman"/>
      </w:rPr>
    </w:lvl>
    <w:lvl w:ilvl="3" w:tplc="0415000F" w:tentative="1">
      <w:start w:val="1"/>
      <w:numFmt w:val="decimal"/>
      <w:lvlText w:val="%4."/>
      <w:lvlJc w:val="left"/>
      <w:pPr>
        <w:ind w:left="3234" w:hanging="360"/>
      </w:pPr>
      <w:rPr>
        <w:rFonts w:cs="Times New Roman"/>
      </w:rPr>
    </w:lvl>
    <w:lvl w:ilvl="4" w:tplc="04150019" w:tentative="1">
      <w:start w:val="1"/>
      <w:numFmt w:val="lowerLetter"/>
      <w:lvlText w:val="%5."/>
      <w:lvlJc w:val="left"/>
      <w:pPr>
        <w:ind w:left="3954" w:hanging="360"/>
      </w:pPr>
      <w:rPr>
        <w:rFonts w:cs="Times New Roman"/>
      </w:rPr>
    </w:lvl>
    <w:lvl w:ilvl="5" w:tplc="0415001B" w:tentative="1">
      <w:start w:val="1"/>
      <w:numFmt w:val="lowerRoman"/>
      <w:lvlText w:val="%6."/>
      <w:lvlJc w:val="right"/>
      <w:pPr>
        <w:ind w:left="4674" w:hanging="180"/>
      </w:pPr>
      <w:rPr>
        <w:rFonts w:cs="Times New Roman"/>
      </w:rPr>
    </w:lvl>
    <w:lvl w:ilvl="6" w:tplc="0415000F" w:tentative="1">
      <w:start w:val="1"/>
      <w:numFmt w:val="decimal"/>
      <w:lvlText w:val="%7."/>
      <w:lvlJc w:val="left"/>
      <w:pPr>
        <w:ind w:left="5394" w:hanging="360"/>
      </w:pPr>
      <w:rPr>
        <w:rFonts w:cs="Times New Roman"/>
      </w:rPr>
    </w:lvl>
    <w:lvl w:ilvl="7" w:tplc="04150019" w:tentative="1">
      <w:start w:val="1"/>
      <w:numFmt w:val="lowerLetter"/>
      <w:lvlText w:val="%8."/>
      <w:lvlJc w:val="left"/>
      <w:pPr>
        <w:ind w:left="6114" w:hanging="360"/>
      </w:pPr>
      <w:rPr>
        <w:rFonts w:cs="Times New Roman"/>
      </w:rPr>
    </w:lvl>
    <w:lvl w:ilvl="8" w:tplc="0415001B" w:tentative="1">
      <w:start w:val="1"/>
      <w:numFmt w:val="lowerRoman"/>
      <w:lvlText w:val="%9."/>
      <w:lvlJc w:val="right"/>
      <w:pPr>
        <w:ind w:left="6834" w:hanging="180"/>
      </w:pPr>
      <w:rPr>
        <w:rFonts w:cs="Times New Roman"/>
      </w:rPr>
    </w:lvl>
  </w:abstractNum>
  <w:abstractNum w:abstractNumId="14">
    <w:nsid w:val="3C6A7ED3"/>
    <w:multiLevelType w:val="multilevel"/>
    <w:tmpl w:val="641010A0"/>
    <w:lvl w:ilvl="0">
      <w:start w:val="1"/>
      <w:numFmt w:val="lowerLetter"/>
      <w:lvlText w:val="%1)"/>
      <w:lvlJc w:val="left"/>
      <w:pPr>
        <w:ind w:left="1416" w:hanging="360"/>
      </w:pPr>
      <w:rPr>
        <w:rFonts w:cs="Times New Roman"/>
      </w:rPr>
    </w:lvl>
    <w:lvl w:ilvl="1">
      <w:start w:val="1"/>
      <w:numFmt w:val="lowerLetter"/>
      <w:lvlText w:val="%2."/>
      <w:lvlJc w:val="left"/>
      <w:pPr>
        <w:ind w:left="2136" w:hanging="360"/>
      </w:pPr>
      <w:rPr>
        <w:rFonts w:cs="Times New Roman"/>
      </w:rPr>
    </w:lvl>
    <w:lvl w:ilvl="2">
      <w:start w:val="1"/>
      <w:numFmt w:val="lowerRoman"/>
      <w:lvlText w:val="%3."/>
      <w:lvlJc w:val="right"/>
      <w:pPr>
        <w:ind w:left="2856" w:hanging="180"/>
      </w:pPr>
      <w:rPr>
        <w:rFonts w:cs="Times New Roman"/>
      </w:rPr>
    </w:lvl>
    <w:lvl w:ilvl="3">
      <w:start w:val="1"/>
      <w:numFmt w:val="decimal"/>
      <w:lvlText w:val="%4."/>
      <w:lvlJc w:val="left"/>
      <w:pPr>
        <w:ind w:left="3576" w:hanging="360"/>
      </w:pPr>
      <w:rPr>
        <w:rFonts w:cs="Times New Roman"/>
      </w:rPr>
    </w:lvl>
    <w:lvl w:ilvl="4">
      <w:start w:val="1"/>
      <w:numFmt w:val="lowerLetter"/>
      <w:lvlText w:val="%5."/>
      <w:lvlJc w:val="left"/>
      <w:pPr>
        <w:ind w:left="4296" w:hanging="360"/>
      </w:pPr>
      <w:rPr>
        <w:rFonts w:cs="Times New Roman"/>
      </w:rPr>
    </w:lvl>
    <w:lvl w:ilvl="5">
      <w:start w:val="1"/>
      <w:numFmt w:val="lowerRoman"/>
      <w:lvlText w:val="%6."/>
      <w:lvlJc w:val="right"/>
      <w:pPr>
        <w:ind w:left="5016" w:hanging="180"/>
      </w:pPr>
      <w:rPr>
        <w:rFonts w:cs="Times New Roman"/>
      </w:rPr>
    </w:lvl>
    <w:lvl w:ilvl="6">
      <w:start w:val="1"/>
      <w:numFmt w:val="decimal"/>
      <w:lvlText w:val="%7."/>
      <w:lvlJc w:val="left"/>
      <w:pPr>
        <w:ind w:left="5736" w:hanging="360"/>
      </w:pPr>
      <w:rPr>
        <w:rFonts w:cs="Times New Roman"/>
      </w:rPr>
    </w:lvl>
    <w:lvl w:ilvl="7">
      <w:start w:val="1"/>
      <w:numFmt w:val="lowerLetter"/>
      <w:lvlText w:val="%8."/>
      <w:lvlJc w:val="left"/>
      <w:pPr>
        <w:ind w:left="6456" w:hanging="360"/>
      </w:pPr>
      <w:rPr>
        <w:rFonts w:cs="Times New Roman"/>
      </w:rPr>
    </w:lvl>
    <w:lvl w:ilvl="8">
      <w:start w:val="1"/>
      <w:numFmt w:val="lowerRoman"/>
      <w:lvlText w:val="%9."/>
      <w:lvlJc w:val="right"/>
      <w:pPr>
        <w:ind w:left="7176" w:hanging="180"/>
      </w:pPr>
      <w:rPr>
        <w:rFonts w:cs="Times New Roman"/>
      </w:rPr>
    </w:lvl>
  </w:abstractNum>
  <w:abstractNum w:abstractNumId="15">
    <w:nsid w:val="42660C7C"/>
    <w:multiLevelType w:val="hybridMultilevel"/>
    <w:tmpl w:val="46F243CC"/>
    <w:lvl w:ilvl="0" w:tplc="9CFAB6E2">
      <w:start w:val="116"/>
      <w:numFmt w:val="decimal"/>
      <w:lvlText w:val="%1."/>
      <w:lvlJc w:val="left"/>
      <w:pPr>
        <w:ind w:left="1074"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43414922"/>
    <w:multiLevelType w:val="hybridMultilevel"/>
    <w:tmpl w:val="8B7A50AE"/>
    <w:lvl w:ilvl="0" w:tplc="36C46808">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5B8A0F37"/>
    <w:multiLevelType w:val="hybridMultilevel"/>
    <w:tmpl w:val="C13CD658"/>
    <w:lvl w:ilvl="0" w:tplc="04150017">
      <w:start w:val="1"/>
      <w:numFmt w:val="lowerLetter"/>
      <w:lvlText w:val="%1)"/>
      <w:lvlJc w:val="left"/>
      <w:pPr>
        <w:ind w:left="2143"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5BCB42B3"/>
    <w:multiLevelType w:val="hybridMultilevel"/>
    <w:tmpl w:val="BAE46966"/>
    <w:lvl w:ilvl="0" w:tplc="C2F27406">
      <w:start w:val="1"/>
      <w:numFmt w:val="decimal"/>
      <w:lvlText w:val="%1."/>
      <w:lvlJc w:val="left"/>
      <w:pPr>
        <w:ind w:left="360" w:hanging="360"/>
      </w:pPr>
      <w:rPr>
        <w:rFonts w:ascii="Calibri"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5BF04AD4"/>
    <w:multiLevelType w:val="hybridMultilevel"/>
    <w:tmpl w:val="B1AECDE0"/>
    <w:lvl w:ilvl="0" w:tplc="36C46808">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5EF402FB"/>
    <w:multiLevelType w:val="hybridMultilevel"/>
    <w:tmpl w:val="BDE6C0A0"/>
    <w:lvl w:ilvl="0" w:tplc="1FB6CA70">
      <w:start w:val="1"/>
      <w:numFmt w:val="decimal"/>
      <w:lvlText w:val="%1."/>
      <w:lvlJc w:val="left"/>
      <w:pPr>
        <w:ind w:left="720" w:hanging="72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1">
    <w:nsid w:val="6052070B"/>
    <w:multiLevelType w:val="hybridMultilevel"/>
    <w:tmpl w:val="8B7A50AE"/>
    <w:lvl w:ilvl="0" w:tplc="36C46808">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6D4C4E1A"/>
    <w:multiLevelType w:val="hybridMultilevel"/>
    <w:tmpl w:val="8B7A50AE"/>
    <w:lvl w:ilvl="0" w:tplc="36C46808">
      <w:start w:val="1"/>
      <w:numFmt w:val="decimal"/>
      <w:lvlText w:val="%1."/>
      <w:lvlJc w:val="left"/>
      <w:pPr>
        <w:ind w:left="644" w:hanging="360"/>
      </w:pPr>
      <w:rPr>
        <w:rFonts w:cs="Times New Roman"/>
      </w:rPr>
    </w:lvl>
    <w:lvl w:ilvl="1" w:tplc="447CDF0E">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76352BA0"/>
    <w:multiLevelType w:val="hybridMultilevel"/>
    <w:tmpl w:val="B0BCBD1E"/>
    <w:lvl w:ilvl="0" w:tplc="0415000F">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7BF420E2"/>
    <w:multiLevelType w:val="hybridMultilevel"/>
    <w:tmpl w:val="70D86E7C"/>
    <w:lvl w:ilvl="0" w:tplc="83806BF0">
      <w:start w:val="11"/>
      <w:numFmt w:val="lowerLetter"/>
      <w:lvlText w:val="%1)"/>
      <w:lvlJc w:val="left"/>
      <w:pPr>
        <w:ind w:left="107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F140640"/>
    <w:multiLevelType w:val="hybridMultilevel"/>
    <w:tmpl w:val="1406792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21"/>
  </w:num>
  <w:num w:numId="12">
    <w:abstractNumId w:val="1"/>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6"/>
  </w:num>
  <w:num w:numId="19">
    <w:abstractNumId w:val="2"/>
  </w:num>
  <w:num w:numId="20">
    <w:abstractNumId w:val="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5"/>
  </w:num>
  <w:num w:numId="26">
    <w:abstractNumId w:val="24"/>
  </w:num>
  <w:num w:numId="27">
    <w:abstractNumId w:val="12"/>
  </w:num>
  <w:num w:numId="28">
    <w:abstractNumId w:val="7"/>
  </w:num>
  <w:num w:numId="29">
    <w:abstractNumId w:val="1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E57"/>
    <w:rsid w:val="00001166"/>
    <w:rsid w:val="00004E7F"/>
    <w:rsid w:val="00005C90"/>
    <w:rsid w:val="000074DA"/>
    <w:rsid w:val="0001196B"/>
    <w:rsid w:val="00017D97"/>
    <w:rsid w:val="00023199"/>
    <w:rsid w:val="00035480"/>
    <w:rsid w:val="000374EF"/>
    <w:rsid w:val="000441AA"/>
    <w:rsid w:val="000463EC"/>
    <w:rsid w:val="00054239"/>
    <w:rsid w:val="000542CB"/>
    <w:rsid w:val="00062C19"/>
    <w:rsid w:val="000777D0"/>
    <w:rsid w:val="000779D6"/>
    <w:rsid w:val="00082EFC"/>
    <w:rsid w:val="00086DF9"/>
    <w:rsid w:val="00092F89"/>
    <w:rsid w:val="000A3A02"/>
    <w:rsid w:val="000A5FA3"/>
    <w:rsid w:val="000A72DC"/>
    <w:rsid w:val="000B1124"/>
    <w:rsid w:val="000B4411"/>
    <w:rsid w:val="000B5D09"/>
    <w:rsid w:val="000C6266"/>
    <w:rsid w:val="000D00C0"/>
    <w:rsid w:val="000D5B08"/>
    <w:rsid w:val="000D7012"/>
    <w:rsid w:val="000D751C"/>
    <w:rsid w:val="000D7F73"/>
    <w:rsid w:val="000E1EFF"/>
    <w:rsid w:val="000E2CB2"/>
    <w:rsid w:val="000F217E"/>
    <w:rsid w:val="000F3945"/>
    <w:rsid w:val="000F3B83"/>
    <w:rsid w:val="000F66D4"/>
    <w:rsid w:val="001121E3"/>
    <w:rsid w:val="00112219"/>
    <w:rsid w:val="00122E9F"/>
    <w:rsid w:val="00127FB1"/>
    <w:rsid w:val="00132873"/>
    <w:rsid w:val="00132B0C"/>
    <w:rsid w:val="00140049"/>
    <w:rsid w:val="00140BF7"/>
    <w:rsid w:val="0014717A"/>
    <w:rsid w:val="00147397"/>
    <w:rsid w:val="00150128"/>
    <w:rsid w:val="00151B4E"/>
    <w:rsid w:val="001526D2"/>
    <w:rsid w:val="00157247"/>
    <w:rsid w:val="001633B9"/>
    <w:rsid w:val="0016481B"/>
    <w:rsid w:val="00164A50"/>
    <w:rsid w:val="00165433"/>
    <w:rsid w:val="00165835"/>
    <w:rsid w:val="0017084E"/>
    <w:rsid w:val="0017205E"/>
    <w:rsid w:val="00176251"/>
    <w:rsid w:val="001765AE"/>
    <w:rsid w:val="00177A22"/>
    <w:rsid w:val="00180055"/>
    <w:rsid w:val="00180A2D"/>
    <w:rsid w:val="00185D58"/>
    <w:rsid w:val="00194BDE"/>
    <w:rsid w:val="00194DE8"/>
    <w:rsid w:val="00194E71"/>
    <w:rsid w:val="001968A0"/>
    <w:rsid w:val="0019696B"/>
    <w:rsid w:val="00196E22"/>
    <w:rsid w:val="00197E5E"/>
    <w:rsid w:val="001A1276"/>
    <w:rsid w:val="001A4016"/>
    <w:rsid w:val="001A65A1"/>
    <w:rsid w:val="001A743C"/>
    <w:rsid w:val="001B116D"/>
    <w:rsid w:val="001C1DB2"/>
    <w:rsid w:val="001C5024"/>
    <w:rsid w:val="001C5AB1"/>
    <w:rsid w:val="001C6269"/>
    <w:rsid w:val="001C6D88"/>
    <w:rsid w:val="001C75B8"/>
    <w:rsid w:val="001D0FE0"/>
    <w:rsid w:val="001D443F"/>
    <w:rsid w:val="001E69F8"/>
    <w:rsid w:val="001F0320"/>
    <w:rsid w:val="001F033A"/>
    <w:rsid w:val="001F0C76"/>
    <w:rsid w:val="001F4BB1"/>
    <w:rsid w:val="00221240"/>
    <w:rsid w:val="0022126E"/>
    <w:rsid w:val="00236E8E"/>
    <w:rsid w:val="00240F40"/>
    <w:rsid w:val="00243FD2"/>
    <w:rsid w:val="00244CBA"/>
    <w:rsid w:val="00250370"/>
    <w:rsid w:val="002574B5"/>
    <w:rsid w:val="00267CD5"/>
    <w:rsid w:val="00273FF2"/>
    <w:rsid w:val="002771CB"/>
    <w:rsid w:val="00290056"/>
    <w:rsid w:val="00290304"/>
    <w:rsid w:val="00294219"/>
    <w:rsid w:val="00295269"/>
    <w:rsid w:val="002A11BB"/>
    <w:rsid w:val="002A6875"/>
    <w:rsid w:val="002B11B0"/>
    <w:rsid w:val="002B36A7"/>
    <w:rsid w:val="002B5C6F"/>
    <w:rsid w:val="002B7B79"/>
    <w:rsid w:val="002C4259"/>
    <w:rsid w:val="002C7840"/>
    <w:rsid w:val="002D24E5"/>
    <w:rsid w:val="002E6483"/>
    <w:rsid w:val="002E6949"/>
    <w:rsid w:val="002E785B"/>
    <w:rsid w:val="002F1422"/>
    <w:rsid w:val="00305486"/>
    <w:rsid w:val="0030607E"/>
    <w:rsid w:val="00312067"/>
    <w:rsid w:val="00312F16"/>
    <w:rsid w:val="00324130"/>
    <w:rsid w:val="003316DF"/>
    <w:rsid w:val="00332CBF"/>
    <w:rsid w:val="00347BE6"/>
    <w:rsid w:val="00351745"/>
    <w:rsid w:val="00354C64"/>
    <w:rsid w:val="003638E3"/>
    <w:rsid w:val="0037570F"/>
    <w:rsid w:val="00376DBA"/>
    <w:rsid w:val="00377F95"/>
    <w:rsid w:val="00380C99"/>
    <w:rsid w:val="00382E7D"/>
    <w:rsid w:val="0038448B"/>
    <w:rsid w:val="00390314"/>
    <w:rsid w:val="003A0825"/>
    <w:rsid w:val="003A087B"/>
    <w:rsid w:val="003C24B7"/>
    <w:rsid w:val="003C2C31"/>
    <w:rsid w:val="003C5E54"/>
    <w:rsid w:val="003C7806"/>
    <w:rsid w:val="003D0B3C"/>
    <w:rsid w:val="003D2EAE"/>
    <w:rsid w:val="003D4E5C"/>
    <w:rsid w:val="003E59CD"/>
    <w:rsid w:val="003E67CD"/>
    <w:rsid w:val="00400588"/>
    <w:rsid w:val="00411EC2"/>
    <w:rsid w:val="00412B90"/>
    <w:rsid w:val="004202E5"/>
    <w:rsid w:val="00421566"/>
    <w:rsid w:val="00421837"/>
    <w:rsid w:val="00422B7C"/>
    <w:rsid w:val="0043196E"/>
    <w:rsid w:val="00431CB1"/>
    <w:rsid w:val="00436F09"/>
    <w:rsid w:val="00442D4D"/>
    <w:rsid w:val="0044422B"/>
    <w:rsid w:val="0044465F"/>
    <w:rsid w:val="0044480D"/>
    <w:rsid w:val="004461F5"/>
    <w:rsid w:val="004478D7"/>
    <w:rsid w:val="0045364E"/>
    <w:rsid w:val="00453917"/>
    <w:rsid w:val="00462ACB"/>
    <w:rsid w:val="00464BD1"/>
    <w:rsid w:val="00470200"/>
    <w:rsid w:val="00473DC4"/>
    <w:rsid w:val="00475490"/>
    <w:rsid w:val="00482C3C"/>
    <w:rsid w:val="00482EE8"/>
    <w:rsid w:val="004862E4"/>
    <w:rsid w:val="00493EDB"/>
    <w:rsid w:val="004A05D8"/>
    <w:rsid w:val="004A3889"/>
    <w:rsid w:val="004A5E14"/>
    <w:rsid w:val="004A70C5"/>
    <w:rsid w:val="004C2A29"/>
    <w:rsid w:val="004C2F33"/>
    <w:rsid w:val="004D141F"/>
    <w:rsid w:val="004D1805"/>
    <w:rsid w:val="004E2B48"/>
    <w:rsid w:val="004E5608"/>
    <w:rsid w:val="004E7FC8"/>
    <w:rsid w:val="005000B0"/>
    <w:rsid w:val="005011F8"/>
    <w:rsid w:val="00503796"/>
    <w:rsid w:val="005100DF"/>
    <w:rsid w:val="00517AF2"/>
    <w:rsid w:val="00522D22"/>
    <w:rsid w:val="005368C8"/>
    <w:rsid w:val="0053766E"/>
    <w:rsid w:val="00542491"/>
    <w:rsid w:val="00545B73"/>
    <w:rsid w:val="005509F4"/>
    <w:rsid w:val="005516E7"/>
    <w:rsid w:val="00552C14"/>
    <w:rsid w:val="0056292A"/>
    <w:rsid w:val="00562FC3"/>
    <w:rsid w:val="00564F58"/>
    <w:rsid w:val="005652CC"/>
    <w:rsid w:val="005812FB"/>
    <w:rsid w:val="00582A76"/>
    <w:rsid w:val="0058486A"/>
    <w:rsid w:val="00585EBF"/>
    <w:rsid w:val="00590540"/>
    <w:rsid w:val="0059164A"/>
    <w:rsid w:val="005B4BA4"/>
    <w:rsid w:val="005C0418"/>
    <w:rsid w:val="005C767F"/>
    <w:rsid w:val="005D3F93"/>
    <w:rsid w:val="005E1D7F"/>
    <w:rsid w:val="005F0A98"/>
    <w:rsid w:val="005F44AC"/>
    <w:rsid w:val="005F527F"/>
    <w:rsid w:val="0060149D"/>
    <w:rsid w:val="00604907"/>
    <w:rsid w:val="00614666"/>
    <w:rsid w:val="00624D06"/>
    <w:rsid w:val="00630ECE"/>
    <w:rsid w:val="006317C1"/>
    <w:rsid w:val="00632F6D"/>
    <w:rsid w:val="006351F5"/>
    <w:rsid w:val="0063533A"/>
    <w:rsid w:val="00636E8B"/>
    <w:rsid w:val="00637D27"/>
    <w:rsid w:val="006419A7"/>
    <w:rsid w:val="00642E62"/>
    <w:rsid w:val="00647E5A"/>
    <w:rsid w:val="00652493"/>
    <w:rsid w:val="00655B89"/>
    <w:rsid w:val="006569ED"/>
    <w:rsid w:val="006603B6"/>
    <w:rsid w:val="00663FFF"/>
    <w:rsid w:val="00670280"/>
    <w:rsid w:val="00694280"/>
    <w:rsid w:val="006948C2"/>
    <w:rsid w:val="006B4078"/>
    <w:rsid w:val="006C36E1"/>
    <w:rsid w:val="006C6D64"/>
    <w:rsid w:val="006D606A"/>
    <w:rsid w:val="006E3CF4"/>
    <w:rsid w:val="006E5CA9"/>
    <w:rsid w:val="006F0181"/>
    <w:rsid w:val="006F0A30"/>
    <w:rsid w:val="006F0B8E"/>
    <w:rsid w:val="006F63B9"/>
    <w:rsid w:val="006F691E"/>
    <w:rsid w:val="00704E35"/>
    <w:rsid w:val="00710E27"/>
    <w:rsid w:val="00712384"/>
    <w:rsid w:val="0071385F"/>
    <w:rsid w:val="00722153"/>
    <w:rsid w:val="007452B2"/>
    <w:rsid w:val="0075191F"/>
    <w:rsid w:val="00751A94"/>
    <w:rsid w:val="0076350A"/>
    <w:rsid w:val="00772668"/>
    <w:rsid w:val="00773004"/>
    <w:rsid w:val="00774946"/>
    <w:rsid w:val="00784741"/>
    <w:rsid w:val="00785CBC"/>
    <w:rsid w:val="00785F60"/>
    <w:rsid w:val="007861D3"/>
    <w:rsid w:val="00796689"/>
    <w:rsid w:val="007A3AA3"/>
    <w:rsid w:val="007A497D"/>
    <w:rsid w:val="007B66F7"/>
    <w:rsid w:val="007C1FED"/>
    <w:rsid w:val="007C28A9"/>
    <w:rsid w:val="007C46DF"/>
    <w:rsid w:val="007D0B41"/>
    <w:rsid w:val="007D2EC0"/>
    <w:rsid w:val="007F2B22"/>
    <w:rsid w:val="007F2E43"/>
    <w:rsid w:val="007F4279"/>
    <w:rsid w:val="008076F6"/>
    <w:rsid w:val="00811D04"/>
    <w:rsid w:val="0081574E"/>
    <w:rsid w:val="008232A4"/>
    <w:rsid w:val="0082360B"/>
    <w:rsid w:val="00824E6C"/>
    <w:rsid w:val="00825DC7"/>
    <w:rsid w:val="00827195"/>
    <w:rsid w:val="00836936"/>
    <w:rsid w:val="00837540"/>
    <w:rsid w:val="00840268"/>
    <w:rsid w:val="00853968"/>
    <w:rsid w:val="00861C92"/>
    <w:rsid w:val="0087180D"/>
    <w:rsid w:val="00872268"/>
    <w:rsid w:val="00875C24"/>
    <w:rsid w:val="00881DFA"/>
    <w:rsid w:val="00891651"/>
    <w:rsid w:val="00893C18"/>
    <w:rsid w:val="008A4CBC"/>
    <w:rsid w:val="008B3F5E"/>
    <w:rsid w:val="008B6BB4"/>
    <w:rsid w:val="008C14E1"/>
    <w:rsid w:val="008C68E0"/>
    <w:rsid w:val="008D02F5"/>
    <w:rsid w:val="008D0E55"/>
    <w:rsid w:val="008E425B"/>
    <w:rsid w:val="008E4BF4"/>
    <w:rsid w:val="008E573C"/>
    <w:rsid w:val="0090097A"/>
    <w:rsid w:val="00901592"/>
    <w:rsid w:val="0090181A"/>
    <w:rsid w:val="00903B97"/>
    <w:rsid w:val="00906CA0"/>
    <w:rsid w:val="00911FB3"/>
    <w:rsid w:val="009125ED"/>
    <w:rsid w:val="00917B6E"/>
    <w:rsid w:val="00917B9F"/>
    <w:rsid w:val="00924ED2"/>
    <w:rsid w:val="00927403"/>
    <w:rsid w:val="00932544"/>
    <w:rsid w:val="00934D16"/>
    <w:rsid w:val="00935BCE"/>
    <w:rsid w:val="0093664D"/>
    <w:rsid w:val="009368A6"/>
    <w:rsid w:val="00937358"/>
    <w:rsid w:val="009477CD"/>
    <w:rsid w:val="00955F2F"/>
    <w:rsid w:val="00965F05"/>
    <w:rsid w:val="00970A0A"/>
    <w:rsid w:val="00971D16"/>
    <w:rsid w:val="009737A1"/>
    <w:rsid w:val="00976D83"/>
    <w:rsid w:val="00984D5C"/>
    <w:rsid w:val="0098559F"/>
    <w:rsid w:val="009914FD"/>
    <w:rsid w:val="00992078"/>
    <w:rsid w:val="00993DE9"/>
    <w:rsid w:val="00996BC5"/>
    <w:rsid w:val="009978F4"/>
    <w:rsid w:val="00997AEC"/>
    <w:rsid w:val="00997F5A"/>
    <w:rsid w:val="009A337C"/>
    <w:rsid w:val="009A4761"/>
    <w:rsid w:val="009A68C8"/>
    <w:rsid w:val="009A73F4"/>
    <w:rsid w:val="009B3665"/>
    <w:rsid w:val="009C1CCA"/>
    <w:rsid w:val="009C396A"/>
    <w:rsid w:val="009C4AC4"/>
    <w:rsid w:val="009C6ADA"/>
    <w:rsid w:val="009D4B22"/>
    <w:rsid w:val="009D6507"/>
    <w:rsid w:val="009E433B"/>
    <w:rsid w:val="009F0CDF"/>
    <w:rsid w:val="009F2C8A"/>
    <w:rsid w:val="00A00BED"/>
    <w:rsid w:val="00A04E7F"/>
    <w:rsid w:val="00A051F4"/>
    <w:rsid w:val="00A10688"/>
    <w:rsid w:val="00A24667"/>
    <w:rsid w:val="00A25E7D"/>
    <w:rsid w:val="00A31B92"/>
    <w:rsid w:val="00A32046"/>
    <w:rsid w:val="00A33416"/>
    <w:rsid w:val="00A36AA2"/>
    <w:rsid w:val="00A42E02"/>
    <w:rsid w:val="00A4364D"/>
    <w:rsid w:val="00A436F5"/>
    <w:rsid w:val="00A555C7"/>
    <w:rsid w:val="00A563F9"/>
    <w:rsid w:val="00A64394"/>
    <w:rsid w:val="00A64DFB"/>
    <w:rsid w:val="00A65B0F"/>
    <w:rsid w:val="00A67DA7"/>
    <w:rsid w:val="00A700E2"/>
    <w:rsid w:val="00A721C6"/>
    <w:rsid w:val="00A7451D"/>
    <w:rsid w:val="00A777E7"/>
    <w:rsid w:val="00A77DA4"/>
    <w:rsid w:val="00A82821"/>
    <w:rsid w:val="00A84B7D"/>
    <w:rsid w:val="00A955BB"/>
    <w:rsid w:val="00AA2877"/>
    <w:rsid w:val="00AA69C2"/>
    <w:rsid w:val="00AA739E"/>
    <w:rsid w:val="00AB7750"/>
    <w:rsid w:val="00AC05D4"/>
    <w:rsid w:val="00AC0A80"/>
    <w:rsid w:val="00AC37EF"/>
    <w:rsid w:val="00AC6D13"/>
    <w:rsid w:val="00AC721C"/>
    <w:rsid w:val="00AD0736"/>
    <w:rsid w:val="00AD0AD9"/>
    <w:rsid w:val="00AD3868"/>
    <w:rsid w:val="00AD42E8"/>
    <w:rsid w:val="00AF1688"/>
    <w:rsid w:val="00AF40D7"/>
    <w:rsid w:val="00B0044F"/>
    <w:rsid w:val="00B01404"/>
    <w:rsid w:val="00B024D3"/>
    <w:rsid w:val="00B07C35"/>
    <w:rsid w:val="00B07EA5"/>
    <w:rsid w:val="00B1363C"/>
    <w:rsid w:val="00B32259"/>
    <w:rsid w:val="00B347CC"/>
    <w:rsid w:val="00B425FC"/>
    <w:rsid w:val="00B47CFF"/>
    <w:rsid w:val="00B50AF2"/>
    <w:rsid w:val="00B51482"/>
    <w:rsid w:val="00B531C0"/>
    <w:rsid w:val="00B61182"/>
    <w:rsid w:val="00B632D5"/>
    <w:rsid w:val="00B67624"/>
    <w:rsid w:val="00B70397"/>
    <w:rsid w:val="00B76BDA"/>
    <w:rsid w:val="00B90D9C"/>
    <w:rsid w:val="00B92331"/>
    <w:rsid w:val="00B94781"/>
    <w:rsid w:val="00B971B1"/>
    <w:rsid w:val="00BA1EEF"/>
    <w:rsid w:val="00BA4A1A"/>
    <w:rsid w:val="00BB4617"/>
    <w:rsid w:val="00BB543B"/>
    <w:rsid w:val="00BC758E"/>
    <w:rsid w:val="00BC76DC"/>
    <w:rsid w:val="00BD1465"/>
    <w:rsid w:val="00BD2C55"/>
    <w:rsid w:val="00BD354F"/>
    <w:rsid w:val="00BE3353"/>
    <w:rsid w:val="00BE422B"/>
    <w:rsid w:val="00BE7CB2"/>
    <w:rsid w:val="00C05D57"/>
    <w:rsid w:val="00C116C2"/>
    <w:rsid w:val="00C11BD2"/>
    <w:rsid w:val="00C12DBC"/>
    <w:rsid w:val="00C13855"/>
    <w:rsid w:val="00C142D3"/>
    <w:rsid w:val="00C2115B"/>
    <w:rsid w:val="00C23550"/>
    <w:rsid w:val="00C40B99"/>
    <w:rsid w:val="00C44302"/>
    <w:rsid w:val="00C47246"/>
    <w:rsid w:val="00C51E7C"/>
    <w:rsid w:val="00C544A7"/>
    <w:rsid w:val="00C846E9"/>
    <w:rsid w:val="00C87657"/>
    <w:rsid w:val="00C95843"/>
    <w:rsid w:val="00C96D2E"/>
    <w:rsid w:val="00CA0913"/>
    <w:rsid w:val="00CA1FA8"/>
    <w:rsid w:val="00CB24A1"/>
    <w:rsid w:val="00CB4AAB"/>
    <w:rsid w:val="00CC040F"/>
    <w:rsid w:val="00CC250B"/>
    <w:rsid w:val="00CC3F6D"/>
    <w:rsid w:val="00CD0449"/>
    <w:rsid w:val="00CD1C4F"/>
    <w:rsid w:val="00CE044B"/>
    <w:rsid w:val="00CE10C4"/>
    <w:rsid w:val="00CE6815"/>
    <w:rsid w:val="00CF5242"/>
    <w:rsid w:val="00D00C35"/>
    <w:rsid w:val="00D00E29"/>
    <w:rsid w:val="00D06C2D"/>
    <w:rsid w:val="00D15652"/>
    <w:rsid w:val="00D21363"/>
    <w:rsid w:val="00D21C3E"/>
    <w:rsid w:val="00D23436"/>
    <w:rsid w:val="00D237CF"/>
    <w:rsid w:val="00D33BC8"/>
    <w:rsid w:val="00D35E65"/>
    <w:rsid w:val="00D36666"/>
    <w:rsid w:val="00D417F5"/>
    <w:rsid w:val="00D4518F"/>
    <w:rsid w:val="00D4657F"/>
    <w:rsid w:val="00D47401"/>
    <w:rsid w:val="00D542C0"/>
    <w:rsid w:val="00D61001"/>
    <w:rsid w:val="00D63748"/>
    <w:rsid w:val="00D63A39"/>
    <w:rsid w:val="00D713AD"/>
    <w:rsid w:val="00D8666E"/>
    <w:rsid w:val="00D904AA"/>
    <w:rsid w:val="00D91E23"/>
    <w:rsid w:val="00D936D7"/>
    <w:rsid w:val="00D9403D"/>
    <w:rsid w:val="00D97242"/>
    <w:rsid w:val="00D97369"/>
    <w:rsid w:val="00D976A8"/>
    <w:rsid w:val="00DA52AC"/>
    <w:rsid w:val="00DB0A57"/>
    <w:rsid w:val="00DB192C"/>
    <w:rsid w:val="00DB67DD"/>
    <w:rsid w:val="00DC0A7C"/>
    <w:rsid w:val="00DC2861"/>
    <w:rsid w:val="00DC471C"/>
    <w:rsid w:val="00DC623B"/>
    <w:rsid w:val="00DC6901"/>
    <w:rsid w:val="00DE088B"/>
    <w:rsid w:val="00DE2009"/>
    <w:rsid w:val="00DE6CDA"/>
    <w:rsid w:val="00DF375F"/>
    <w:rsid w:val="00DF44C6"/>
    <w:rsid w:val="00E10BB6"/>
    <w:rsid w:val="00E11D0C"/>
    <w:rsid w:val="00E13D71"/>
    <w:rsid w:val="00E244C8"/>
    <w:rsid w:val="00E34B25"/>
    <w:rsid w:val="00E35715"/>
    <w:rsid w:val="00E36081"/>
    <w:rsid w:val="00E43663"/>
    <w:rsid w:val="00E43999"/>
    <w:rsid w:val="00E50355"/>
    <w:rsid w:val="00E5503C"/>
    <w:rsid w:val="00E743D3"/>
    <w:rsid w:val="00E84FAD"/>
    <w:rsid w:val="00E911E7"/>
    <w:rsid w:val="00E9370E"/>
    <w:rsid w:val="00E945BA"/>
    <w:rsid w:val="00EA2936"/>
    <w:rsid w:val="00EA50F2"/>
    <w:rsid w:val="00EA7D35"/>
    <w:rsid w:val="00EC0711"/>
    <w:rsid w:val="00EC429E"/>
    <w:rsid w:val="00ED43E3"/>
    <w:rsid w:val="00ED4C0B"/>
    <w:rsid w:val="00ED79F4"/>
    <w:rsid w:val="00EE0545"/>
    <w:rsid w:val="00EE1C5B"/>
    <w:rsid w:val="00EF12D1"/>
    <w:rsid w:val="00EF3695"/>
    <w:rsid w:val="00EF3E79"/>
    <w:rsid w:val="00F00161"/>
    <w:rsid w:val="00F00D0E"/>
    <w:rsid w:val="00F0118C"/>
    <w:rsid w:val="00F1587A"/>
    <w:rsid w:val="00F1716E"/>
    <w:rsid w:val="00F200E7"/>
    <w:rsid w:val="00F23E57"/>
    <w:rsid w:val="00F33214"/>
    <w:rsid w:val="00F35369"/>
    <w:rsid w:val="00F37252"/>
    <w:rsid w:val="00F40090"/>
    <w:rsid w:val="00F4527A"/>
    <w:rsid w:val="00F55FCB"/>
    <w:rsid w:val="00F638D2"/>
    <w:rsid w:val="00F67228"/>
    <w:rsid w:val="00F744FD"/>
    <w:rsid w:val="00F75E1E"/>
    <w:rsid w:val="00F82476"/>
    <w:rsid w:val="00F93AAE"/>
    <w:rsid w:val="00F94F68"/>
    <w:rsid w:val="00F97E48"/>
    <w:rsid w:val="00FA2946"/>
    <w:rsid w:val="00FA6ECF"/>
    <w:rsid w:val="00FB2644"/>
    <w:rsid w:val="00FB3316"/>
    <w:rsid w:val="00FB42F5"/>
    <w:rsid w:val="00FC7DC8"/>
    <w:rsid w:val="00FD0550"/>
    <w:rsid w:val="00FE1C2D"/>
    <w:rsid w:val="00FE6D63"/>
    <w:rsid w:val="00FF10C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1"/>
    <w:uiPriority w:val="99"/>
    <w:qFormat/>
    <w:rsid w:val="00F40090"/>
    <w:pPr>
      <w:spacing w:after="160" w:line="256" w:lineRule="auto"/>
      <w:ind w:left="720"/>
      <w:contextualSpacing/>
    </w:pPr>
  </w:style>
  <w:style w:type="paragraph" w:styleId="CommentText">
    <w:name w:val="annotation text"/>
    <w:basedOn w:val="Normal"/>
    <w:link w:val="CommentTextChar"/>
    <w:uiPriority w:val="99"/>
    <w:semiHidden/>
    <w:rsid w:val="00312067"/>
    <w:pPr>
      <w:spacing w:after="0" w:line="240" w:lineRule="auto"/>
    </w:pPr>
    <w:rPr>
      <w:rFonts w:ascii="Arial" w:eastAsia="Times New Roman" w:hAnsi="Arial"/>
      <w:sz w:val="20"/>
      <w:szCs w:val="20"/>
      <w:lang w:val="de-DE" w:eastAsia="de-DE"/>
    </w:rPr>
  </w:style>
  <w:style w:type="character" w:customStyle="1" w:styleId="CommentTextChar">
    <w:name w:val="Comment Text Char"/>
    <w:basedOn w:val="DefaultParagraphFont"/>
    <w:link w:val="CommentText"/>
    <w:uiPriority w:val="99"/>
    <w:semiHidden/>
    <w:locked/>
    <w:rsid w:val="00312067"/>
    <w:rPr>
      <w:rFonts w:ascii="Arial" w:hAnsi="Arial" w:cs="Times New Roman"/>
      <w:sz w:val="20"/>
      <w:szCs w:val="20"/>
      <w:lang w:val="de-DE" w:eastAsia="de-DE"/>
    </w:rPr>
  </w:style>
  <w:style w:type="paragraph" w:styleId="BodyText">
    <w:name w:val="Body Text"/>
    <w:basedOn w:val="Normal"/>
    <w:link w:val="BodyTextChar"/>
    <w:uiPriority w:val="99"/>
    <w:semiHidden/>
    <w:rsid w:val="00312067"/>
    <w:pPr>
      <w:spacing w:after="120" w:line="240" w:lineRule="auto"/>
    </w:pPr>
    <w:rPr>
      <w:rFonts w:ascii="Arial" w:eastAsia="Times New Roman" w:hAnsi="Arial"/>
      <w:sz w:val="20"/>
      <w:szCs w:val="20"/>
      <w:lang w:val="de-DE" w:eastAsia="de-DE"/>
    </w:rPr>
  </w:style>
  <w:style w:type="character" w:customStyle="1" w:styleId="BodyTextChar">
    <w:name w:val="Body Text Char"/>
    <w:basedOn w:val="DefaultParagraphFont"/>
    <w:link w:val="BodyText"/>
    <w:uiPriority w:val="99"/>
    <w:semiHidden/>
    <w:locked/>
    <w:rsid w:val="00312067"/>
    <w:rPr>
      <w:rFonts w:ascii="Arial" w:hAnsi="Arial" w:cs="Times New Roman"/>
      <w:sz w:val="20"/>
      <w:szCs w:val="20"/>
      <w:lang w:val="de-DE" w:eastAsia="de-DE"/>
    </w:rPr>
  </w:style>
  <w:style w:type="paragraph" w:styleId="BodyText2">
    <w:name w:val="Body Text 2"/>
    <w:basedOn w:val="Normal"/>
    <w:link w:val="BodyText2Char"/>
    <w:uiPriority w:val="99"/>
    <w:semiHidden/>
    <w:rsid w:val="00312067"/>
    <w:pPr>
      <w:spacing w:after="120" w:line="480" w:lineRule="auto"/>
    </w:pPr>
    <w:rPr>
      <w:rFonts w:ascii="Arial" w:eastAsia="Times New Roman" w:hAnsi="Arial"/>
      <w:sz w:val="20"/>
      <w:szCs w:val="20"/>
      <w:lang w:val="de-DE" w:eastAsia="de-DE"/>
    </w:rPr>
  </w:style>
  <w:style w:type="character" w:customStyle="1" w:styleId="BodyText2Char">
    <w:name w:val="Body Text 2 Char"/>
    <w:basedOn w:val="DefaultParagraphFont"/>
    <w:link w:val="BodyText2"/>
    <w:uiPriority w:val="99"/>
    <w:semiHidden/>
    <w:locked/>
    <w:rsid w:val="00312067"/>
    <w:rPr>
      <w:rFonts w:ascii="Arial" w:hAnsi="Arial" w:cs="Times New Roman"/>
      <w:sz w:val="20"/>
      <w:szCs w:val="20"/>
      <w:lang w:val="de-DE" w:eastAsia="de-DE"/>
    </w:rPr>
  </w:style>
  <w:style w:type="paragraph" w:customStyle="1" w:styleId="scfbrieftext">
    <w:name w:val="scfbrieftext"/>
    <w:basedOn w:val="Normal"/>
    <w:uiPriority w:val="99"/>
    <w:rsid w:val="00312067"/>
    <w:pPr>
      <w:spacing w:after="0" w:line="240" w:lineRule="auto"/>
    </w:pPr>
    <w:rPr>
      <w:rFonts w:eastAsia="Times New Roman"/>
      <w:sz w:val="20"/>
      <w:szCs w:val="20"/>
      <w:lang w:val="en-US" w:eastAsia="de-DE"/>
    </w:rPr>
  </w:style>
  <w:style w:type="paragraph" w:customStyle="1" w:styleId="Zawartotabeli">
    <w:name w:val="Zawartość tabeli"/>
    <w:basedOn w:val="Normal"/>
    <w:uiPriority w:val="99"/>
    <w:rsid w:val="00312067"/>
    <w:pPr>
      <w:widowControl w:val="0"/>
      <w:suppressLineNumbers/>
      <w:suppressAutoHyphens/>
      <w:spacing w:after="0" w:line="240" w:lineRule="auto"/>
    </w:pPr>
    <w:rPr>
      <w:rFonts w:ascii="Times New Roman" w:eastAsia="Times New Roman" w:hAnsi="Times New Roman"/>
      <w:kern w:val="2"/>
      <w:sz w:val="24"/>
      <w:szCs w:val="24"/>
      <w:lang w:eastAsia="pl-PL"/>
    </w:rPr>
  </w:style>
  <w:style w:type="paragraph" w:customStyle="1" w:styleId="StylNagwkiCalibriLight11pktWyjustowany">
    <w:name w:val="Styl +Nagłówki (Calibri Light) 11 pkt Wyjustowany"/>
    <w:basedOn w:val="Normal"/>
    <w:uiPriority w:val="99"/>
    <w:rsid w:val="00312067"/>
    <w:pPr>
      <w:suppressAutoHyphens/>
      <w:spacing w:after="0" w:line="240" w:lineRule="auto"/>
      <w:jc w:val="both"/>
    </w:pPr>
    <w:rPr>
      <w:rFonts w:ascii="Calibri Light" w:eastAsia="Times New Roman" w:hAnsi="Calibri Light"/>
      <w:szCs w:val="20"/>
      <w:lang w:eastAsia="ar-SA"/>
    </w:rPr>
  </w:style>
  <w:style w:type="character" w:styleId="CommentReference">
    <w:name w:val="annotation reference"/>
    <w:basedOn w:val="DefaultParagraphFont"/>
    <w:uiPriority w:val="99"/>
    <w:semiHidden/>
    <w:rsid w:val="00312067"/>
    <w:rPr>
      <w:rFonts w:cs="Times New Roman"/>
      <w:sz w:val="16"/>
      <w:szCs w:val="16"/>
    </w:rPr>
  </w:style>
  <w:style w:type="paragraph" w:styleId="PlainText">
    <w:name w:val="Plain Text"/>
    <w:basedOn w:val="Normal"/>
    <w:link w:val="PlainTextChar"/>
    <w:uiPriority w:val="99"/>
    <w:rsid w:val="001968A0"/>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1968A0"/>
    <w:rPr>
      <w:rFonts w:ascii="Courier New" w:hAnsi="Courier New" w:cs="Times New Roman"/>
      <w:sz w:val="20"/>
      <w:szCs w:val="20"/>
    </w:rPr>
  </w:style>
  <w:style w:type="paragraph" w:customStyle="1" w:styleId="Akapitzlist1">
    <w:name w:val="Akapit z listą1"/>
    <w:basedOn w:val="Normal"/>
    <w:uiPriority w:val="99"/>
    <w:rsid w:val="001968A0"/>
    <w:pPr>
      <w:ind w:left="720"/>
    </w:pPr>
    <w:rPr>
      <w:rFonts w:cs="Calibri"/>
    </w:rPr>
  </w:style>
  <w:style w:type="paragraph" w:customStyle="1" w:styleId="Default">
    <w:name w:val="Default"/>
    <w:uiPriority w:val="99"/>
    <w:rsid w:val="001968A0"/>
    <w:pPr>
      <w:autoSpaceDE w:val="0"/>
      <w:autoSpaceDN w:val="0"/>
      <w:adjustRightInd w:val="0"/>
    </w:pPr>
    <w:rPr>
      <w:rFonts w:cs="Calibri"/>
      <w:color w:val="000000"/>
      <w:sz w:val="24"/>
      <w:szCs w:val="24"/>
      <w:lang w:eastAsia="en-US"/>
    </w:rPr>
  </w:style>
  <w:style w:type="paragraph" w:customStyle="1" w:styleId="Punktory">
    <w:name w:val="Punktory"/>
    <w:basedOn w:val="ListParagraph"/>
    <w:autoRedefine/>
    <w:uiPriority w:val="99"/>
    <w:rsid w:val="001968A0"/>
    <w:pPr>
      <w:tabs>
        <w:tab w:val="left" w:pos="0"/>
        <w:tab w:val="left" w:pos="284"/>
      </w:tabs>
      <w:spacing w:after="0" w:line="240" w:lineRule="auto"/>
      <w:ind w:left="357" w:hanging="357"/>
      <w:jc w:val="both"/>
    </w:pPr>
    <w:rPr>
      <w:rFonts w:ascii="Tahoma" w:hAnsi="Tahoma" w:cs="Tahoma"/>
      <w:sz w:val="20"/>
      <w:szCs w:val="20"/>
      <w:lang w:eastAsia="pl-PL"/>
    </w:rPr>
  </w:style>
  <w:style w:type="paragraph" w:styleId="Header">
    <w:name w:val="header"/>
    <w:basedOn w:val="Normal"/>
    <w:link w:val="HeaderChar"/>
    <w:uiPriority w:val="99"/>
    <w:semiHidden/>
    <w:rsid w:val="00BD354F"/>
    <w:pPr>
      <w:tabs>
        <w:tab w:val="center" w:pos="4320"/>
        <w:tab w:val="right" w:pos="8640"/>
      </w:tabs>
      <w:suppressAutoHyphens/>
      <w:spacing w:after="0" w:line="280" w:lineRule="exact"/>
    </w:pPr>
    <w:rPr>
      <w:rFonts w:ascii="GE Inspira" w:hAnsi="GE Inspira"/>
      <w:kern w:val="8"/>
      <w:lang w:val="en-US"/>
    </w:rPr>
  </w:style>
  <w:style w:type="character" w:customStyle="1" w:styleId="HeaderChar">
    <w:name w:val="Header Char"/>
    <w:basedOn w:val="DefaultParagraphFont"/>
    <w:link w:val="Header"/>
    <w:uiPriority w:val="99"/>
    <w:semiHidden/>
    <w:locked/>
    <w:rsid w:val="00BD354F"/>
    <w:rPr>
      <w:rFonts w:ascii="GE Inspira" w:hAnsi="GE Inspira" w:cs="Times New Roman"/>
      <w:kern w:val="8"/>
      <w:lang w:val="en-US"/>
    </w:rPr>
  </w:style>
  <w:style w:type="character" w:customStyle="1" w:styleId="ListParagraphChar1">
    <w:name w:val="List Paragraph Char1"/>
    <w:basedOn w:val="DefaultParagraphFont"/>
    <w:link w:val="ListParagraph"/>
    <w:uiPriority w:val="99"/>
    <w:locked/>
    <w:rsid w:val="003E59CD"/>
    <w:rPr>
      <w:rFonts w:cs="Times New Roman"/>
    </w:rPr>
  </w:style>
  <w:style w:type="paragraph" w:styleId="CommentSubject">
    <w:name w:val="annotation subject"/>
    <w:basedOn w:val="CommentText"/>
    <w:next w:val="CommentText"/>
    <w:link w:val="CommentSubjectChar"/>
    <w:uiPriority w:val="99"/>
    <w:semiHidden/>
    <w:rsid w:val="00A84B7D"/>
    <w:pPr>
      <w:spacing w:after="200"/>
    </w:pPr>
    <w:rPr>
      <w:rFonts w:ascii="Calibri" w:eastAsia="Calibri" w:hAnsi="Calibri"/>
      <w:b/>
      <w:bCs/>
      <w:lang w:val="pl-PL" w:eastAsia="en-US"/>
    </w:rPr>
  </w:style>
  <w:style w:type="character" w:customStyle="1" w:styleId="CommentSubjectChar">
    <w:name w:val="Comment Subject Char"/>
    <w:basedOn w:val="CommentTextChar"/>
    <w:link w:val="CommentSubject"/>
    <w:uiPriority w:val="99"/>
    <w:semiHidden/>
    <w:locked/>
    <w:rsid w:val="00A84B7D"/>
    <w:rPr>
      <w:b/>
      <w:bCs/>
    </w:rPr>
  </w:style>
  <w:style w:type="paragraph" w:styleId="BalloonText">
    <w:name w:val="Balloon Text"/>
    <w:basedOn w:val="Normal"/>
    <w:link w:val="BalloonTextChar"/>
    <w:uiPriority w:val="99"/>
    <w:semiHidden/>
    <w:rsid w:val="00A84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4B7D"/>
    <w:rPr>
      <w:rFonts w:ascii="Tahoma" w:hAnsi="Tahoma" w:cs="Tahoma"/>
      <w:sz w:val="16"/>
      <w:szCs w:val="16"/>
    </w:rPr>
  </w:style>
  <w:style w:type="paragraph" w:customStyle="1" w:styleId="Akapitzlist2">
    <w:name w:val="Akapit z listą2"/>
    <w:basedOn w:val="Normal"/>
    <w:link w:val="ListParagraphChar"/>
    <w:uiPriority w:val="99"/>
    <w:rsid w:val="009477CD"/>
    <w:pPr>
      <w:spacing w:after="160" w:line="256" w:lineRule="auto"/>
      <w:ind w:left="720"/>
      <w:contextualSpacing/>
    </w:pPr>
    <w:rPr>
      <w:rFonts w:eastAsia="Times New Roman"/>
    </w:rPr>
  </w:style>
  <w:style w:type="character" w:customStyle="1" w:styleId="ListParagraphChar">
    <w:name w:val="List Paragraph Char"/>
    <w:basedOn w:val="DefaultParagraphFont"/>
    <w:link w:val="Akapitzlist2"/>
    <w:uiPriority w:val="99"/>
    <w:locked/>
    <w:rsid w:val="009477CD"/>
    <w:rPr>
      <w:rFonts w:ascii="Calibri" w:hAnsi="Calibri" w:cs="Times New Roman"/>
    </w:rPr>
  </w:style>
  <w:style w:type="paragraph" w:styleId="BodyTextIndent3">
    <w:name w:val="Body Text Indent 3"/>
    <w:basedOn w:val="Normal"/>
    <w:link w:val="BodyTextIndent3Char"/>
    <w:uiPriority w:val="99"/>
    <w:semiHidden/>
    <w:rsid w:val="00BE335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E3353"/>
    <w:rPr>
      <w:rFonts w:cs="Times New Roman"/>
      <w:sz w:val="16"/>
      <w:szCs w:val="16"/>
    </w:rPr>
  </w:style>
  <w:style w:type="paragraph" w:styleId="EndnoteText">
    <w:name w:val="endnote text"/>
    <w:basedOn w:val="Normal"/>
    <w:link w:val="EndnoteTextChar"/>
    <w:uiPriority w:val="99"/>
    <w:semiHidden/>
    <w:rsid w:val="000D751C"/>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D751C"/>
    <w:rPr>
      <w:rFonts w:cs="Times New Roman"/>
      <w:sz w:val="20"/>
      <w:szCs w:val="20"/>
    </w:rPr>
  </w:style>
  <w:style w:type="character" w:styleId="EndnoteReference">
    <w:name w:val="endnote reference"/>
    <w:basedOn w:val="DefaultParagraphFont"/>
    <w:uiPriority w:val="99"/>
    <w:semiHidden/>
    <w:rsid w:val="000D751C"/>
    <w:rPr>
      <w:rFonts w:cs="Times New Roman"/>
      <w:vertAlign w:val="superscript"/>
    </w:rPr>
  </w:style>
  <w:style w:type="paragraph" w:styleId="Footer">
    <w:name w:val="footer"/>
    <w:basedOn w:val="Normal"/>
    <w:link w:val="FooterChar"/>
    <w:uiPriority w:val="99"/>
    <w:rsid w:val="00D417F5"/>
    <w:pPr>
      <w:tabs>
        <w:tab w:val="center" w:pos="4536"/>
        <w:tab w:val="right" w:pos="9072"/>
      </w:tabs>
    </w:pPr>
  </w:style>
  <w:style w:type="character" w:customStyle="1" w:styleId="FooterChar">
    <w:name w:val="Footer Char"/>
    <w:basedOn w:val="DefaultParagraphFont"/>
    <w:link w:val="Footer"/>
    <w:uiPriority w:val="99"/>
    <w:semiHidden/>
    <w:locked/>
    <w:rsid w:val="00D4518F"/>
    <w:rPr>
      <w:rFonts w:cs="Times New Roman"/>
      <w:lang w:eastAsia="en-US"/>
    </w:rPr>
  </w:style>
  <w:style w:type="character" w:styleId="PageNumber">
    <w:name w:val="page number"/>
    <w:basedOn w:val="DefaultParagraphFont"/>
    <w:uiPriority w:val="99"/>
    <w:rsid w:val="00D417F5"/>
    <w:rPr>
      <w:rFonts w:cs="Times New Roman"/>
    </w:rPr>
  </w:style>
  <w:style w:type="character" w:customStyle="1" w:styleId="ZnakZnak3">
    <w:name w:val="Znak Znak3"/>
    <w:uiPriority w:val="99"/>
    <w:rsid w:val="004202E5"/>
    <w:rPr>
      <w:sz w:val="24"/>
      <w:lang w:val="pl-PL" w:eastAsia="pl-PL"/>
    </w:rPr>
  </w:style>
</w:styles>
</file>

<file path=word/webSettings.xml><?xml version="1.0" encoding="utf-8"?>
<w:webSettings xmlns:r="http://schemas.openxmlformats.org/officeDocument/2006/relationships" xmlns:w="http://schemas.openxmlformats.org/wordprocessingml/2006/main">
  <w:divs>
    <w:div w:id="941842776">
      <w:marLeft w:val="0"/>
      <w:marRight w:val="0"/>
      <w:marTop w:val="0"/>
      <w:marBottom w:val="0"/>
      <w:divBdr>
        <w:top w:val="none" w:sz="0" w:space="0" w:color="auto"/>
        <w:left w:val="none" w:sz="0" w:space="0" w:color="auto"/>
        <w:bottom w:val="none" w:sz="0" w:space="0" w:color="auto"/>
        <w:right w:val="none" w:sz="0" w:space="0" w:color="auto"/>
      </w:divBdr>
    </w:div>
    <w:div w:id="941842777">
      <w:marLeft w:val="0"/>
      <w:marRight w:val="0"/>
      <w:marTop w:val="0"/>
      <w:marBottom w:val="0"/>
      <w:divBdr>
        <w:top w:val="none" w:sz="0" w:space="0" w:color="auto"/>
        <w:left w:val="none" w:sz="0" w:space="0" w:color="auto"/>
        <w:bottom w:val="none" w:sz="0" w:space="0" w:color="auto"/>
        <w:right w:val="none" w:sz="0" w:space="0" w:color="auto"/>
      </w:divBdr>
    </w:div>
    <w:div w:id="941842778">
      <w:marLeft w:val="0"/>
      <w:marRight w:val="0"/>
      <w:marTop w:val="0"/>
      <w:marBottom w:val="0"/>
      <w:divBdr>
        <w:top w:val="none" w:sz="0" w:space="0" w:color="auto"/>
        <w:left w:val="none" w:sz="0" w:space="0" w:color="auto"/>
        <w:bottom w:val="none" w:sz="0" w:space="0" w:color="auto"/>
        <w:right w:val="none" w:sz="0" w:space="0" w:color="auto"/>
      </w:divBdr>
    </w:div>
    <w:div w:id="941842779">
      <w:marLeft w:val="0"/>
      <w:marRight w:val="0"/>
      <w:marTop w:val="0"/>
      <w:marBottom w:val="0"/>
      <w:divBdr>
        <w:top w:val="none" w:sz="0" w:space="0" w:color="auto"/>
        <w:left w:val="none" w:sz="0" w:space="0" w:color="auto"/>
        <w:bottom w:val="none" w:sz="0" w:space="0" w:color="auto"/>
        <w:right w:val="none" w:sz="0" w:space="0" w:color="auto"/>
      </w:divBdr>
    </w:div>
    <w:div w:id="941842780">
      <w:marLeft w:val="0"/>
      <w:marRight w:val="0"/>
      <w:marTop w:val="0"/>
      <w:marBottom w:val="0"/>
      <w:divBdr>
        <w:top w:val="none" w:sz="0" w:space="0" w:color="auto"/>
        <w:left w:val="none" w:sz="0" w:space="0" w:color="auto"/>
        <w:bottom w:val="none" w:sz="0" w:space="0" w:color="auto"/>
        <w:right w:val="none" w:sz="0" w:space="0" w:color="auto"/>
      </w:divBdr>
    </w:div>
    <w:div w:id="941842781">
      <w:marLeft w:val="0"/>
      <w:marRight w:val="0"/>
      <w:marTop w:val="0"/>
      <w:marBottom w:val="0"/>
      <w:divBdr>
        <w:top w:val="none" w:sz="0" w:space="0" w:color="auto"/>
        <w:left w:val="none" w:sz="0" w:space="0" w:color="auto"/>
        <w:bottom w:val="none" w:sz="0" w:space="0" w:color="auto"/>
        <w:right w:val="none" w:sz="0" w:space="0" w:color="auto"/>
      </w:divBdr>
    </w:div>
    <w:div w:id="941842782">
      <w:marLeft w:val="0"/>
      <w:marRight w:val="0"/>
      <w:marTop w:val="0"/>
      <w:marBottom w:val="0"/>
      <w:divBdr>
        <w:top w:val="none" w:sz="0" w:space="0" w:color="auto"/>
        <w:left w:val="none" w:sz="0" w:space="0" w:color="auto"/>
        <w:bottom w:val="none" w:sz="0" w:space="0" w:color="auto"/>
        <w:right w:val="none" w:sz="0" w:space="0" w:color="auto"/>
      </w:divBdr>
    </w:div>
    <w:div w:id="941842783">
      <w:marLeft w:val="0"/>
      <w:marRight w:val="0"/>
      <w:marTop w:val="0"/>
      <w:marBottom w:val="0"/>
      <w:divBdr>
        <w:top w:val="none" w:sz="0" w:space="0" w:color="auto"/>
        <w:left w:val="none" w:sz="0" w:space="0" w:color="auto"/>
        <w:bottom w:val="none" w:sz="0" w:space="0" w:color="auto"/>
        <w:right w:val="none" w:sz="0" w:space="0" w:color="auto"/>
      </w:divBdr>
    </w:div>
    <w:div w:id="941842784">
      <w:marLeft w:val="0"/>
      <w:marRight w:val="0"/>
      <w:marTop w:val="0"/>
      <w:marBottom w:val="0"/>
      <w:divBdr>
        <w:top w:val="none" w:sz="0" w:space="0" w:color="auto"/>
        <w:left w:val="none" w:sz="0" w:space="0" w:color="auto"/>
        <w:bottom w:val="none" w:sz="0" w:space="0" w:color="auto"/>
        <w:right w:val="none" w:sz="0" w:space="0" w:color="auto"/>
      </w:divBdr>
    </w:div>
    <w:div w:id="941842785">
      <w:marLeft w:val="0"/>
      <w:marRight w:val="0"/>
      <w:marTop w:val="0"/>
      <w:marBottom w:val="0"/>
      <w:divBdr>
        <w:top w:val="none" w:sz="0" w:space="0" w:color="auto"/>
        <w:left w:val="none" w:sz="0" w:space="0" w:color="auto"/>
        <w:bottom w:val="none" w:sz="0" w:space="0" w:color="auto"/>
        <w:right w:val="none" w:sz="0" w:space="0" w:color="auto"/>
      </w:divBdr>
    </w:div>
    <w:div w:id="941842786">
      <w:marLeft w:val="0"/>
      <w:marRight w:val="0"/>
      <w:marTop w:val="0"/>
      <w:marBottom w:val="0"/>
      <w:divBdr>
        <w:top w:val="none" w:sz="0" w:space="0" w:color="auto"/>
        <w:left w:val="none" w:sz="0" w:space="0" w:color="auto"/>
        <w:bottom w:val="none" w:sz="0" w:space="0" w:color="auto"/>
        <w:right w:val="none" w:sz="0" w:space="0" w:color="auto"/>
      </w:divBdr>
    </w:div>
    <w:div w:id="941842787">
      <w:marLeft w:val="0"/>
      <w:marRight w:val="0"/>
      <w:marTop w:val="0"/>
      <w:marBottom w:val="0"/>
      <w:divBdr>
        <w:top w:val="none" w:sz="0" w:space="0" w:color="auto"/>
        <w:left w:val="none" w:sz="0" w:space="0" w:color="auto"/>
        <w:bottom w:val="none" w:sz="0" w:space="0" w:color="auto"/>
        <w:right w:val="none" w:sz="0" w:space="0" w:color="auto"/>
      </w:divBdr>
    </w:div>
    <w:div w:id="941842788">
      <w:marLeft w:val="0"/>
      <w:marRight w:val="0"/>
      <w:marTop w:val="0"/>
      <w:marBottom w:val="0"/>
      <w:divBdr>
        <w:top w:val="none" w:sz="0" w:space="0" w:color="auto"/>
        <w:left w:val="none" w:sz="0" w:space="0" w:color="auto"/>
        <w:bottom w:val="none" w:sz="0" w:space="0" w:color="auto"/>
        <w:right w:val="none" w:sz="0" w:space="0" w:color="auto"/>
      </w:divBdr>
    </w:div>
    <w:div w:id="941842789">
      <w:marLeft w:val="0"/>
      <w:marRight w:val="0"/>
      <w:marTop w:val="0"/>
      <w:marBottom w:val="0"/>
      <w:divBdr>
        <w:top w:val="none" w:sz="0" w:space="0" w:color="auto"/>
        <w:left w:val="none" w:sz="0" w:space="0" w:color="auto"/>
        <w:bottom w:val="none" w:sz="0" w:space="0" w:color="auto"/>
        <w:right w:val="none" w:sz="0" w:space="0" w:color="auto"/>
      </w:divBdr>
    </w:div>
    <w:div w:id="941842790">
      <w:marLeft w:val="0"/>
      <w:marRight w:val="0"/>
      <w:marTop w:val="0"/>
      <w:marBottom w:val="0"/>
      <w:divBdr>
        <w:top w:val="none" w:sz="0" w:space="0" w:color="auto"/>
        <w:left w:val="none" w:sz="0" w:space="0" w:color="auto"/>
        <w:bottom w:val="none" w:sz="0" w:space="0" w:color="auto"/>
        <w:right w:val="none" w:sz="0" w:space="0" w:color="auto"/>
      </w:divBdr>
    </w:div>
    <w:div w:id="941842791">
      <w:marLeft w:val="0"/>
      <w:marRight w:val="0"/>
      <w:marTop w:val="0"/>
      <w:marBottom w:val="0"/>
      <w:divBdr>
        <w:top w:val="none" w:sz="0" w:space="0" w:color="auto"/>
        <w:left w:val="none" w:sz="0" w:space="0" w:color="auto"/>
        <w:bottom w:val="none" w:sz="0" w:space="0" w:color="auto"/>
        <w:right w:val="none" w:sz="0" w:space="0" w:color="auto"/>
      </w:divBdr>
    </w:div>
    <w:div w:id="941842792">
      <w:marLeft w:val="0"/>
      <w:marRight w:val="0"/>
      <w:marTop w:val="0"/>
      <w:marBottom w:val="0"/>
      <w:divBdr>
        <w:top w:val="none" w:sz="0" w:space="0" w:color="auto"/>
        <w:left w:val="none" w:sz="0" w:space="0" w:color="auto"/>
        <w:bottom w:val="none" w:sz="0" w:space="0" w:color="auto"/>
        <w:right w:val="none" w:sz="0" w:space="0" w:color="auto"/>
      </w:divBdr>
    </w:div>
    <w:div w:id="941842793">
      <w:marLeft w:val="0"/>
      <w:marRight w:val="0"/>
      <w:marTop w:val="0"/>
      <w:marBottom w:val="0"/>
      <w:divBdr>
        <w:top w:val="none" w:sz="0" w:space="0" w:color="auto"/>
        <w:left w:val="none" w:sz="0" w:space="0" w:color="auto"/>
        <w:bottom w:val="none" w:sz="0" w:space="0" w:color="auto"/>
        <w:right w:val="none" w:sz="0" w:space="0" w:color="auto"/>
      </w:divBdr>
    </w:div>
    <w:div w:id="941842794">
      <w:marLeft w:val="0"/>
      <w:marRight w:val="0"/>
      <w:marTop w:val="0"/>
      <w:marBottom w:val="0"/>
      <w:divBdr>
        <w:top w:val="none" w:sz="0" w:space="0" w:color="auto"/>
        <w:left w:val="none" w:sz="0" w:space="0" w:color="auto"/>
        <w:bottom w:val="none" w:sz="0" w:space="0" w:color="auto"/>
        <w:right w:val="none" w:sz="0" w:space="0" w:color="auto"/>
      </w:divBdr>
    </w:div>
    <w:div w:id="941842795">
      <w:marLeft w:val="0"/>
      <w:marRight w:val="0"/>
      <w:marTop w:val="0"/>
      <w:marBottom w:val="0"/>
      <w:divBdr>
        <w:top w:val="none" w:sz="0" w:space="0" w:color="auto"/>
        <w:left w:val="none" w:sz="0" w:space="0" w:color="auto"/>
        <w:bottom w:val="none" w:sz="0" w:space="0" w:color="auto"/>
        <w:right w:val="none" w:sz="0" w:space="0" w:color="auto"/>
      </w:divBdr>
    </w:div>
    <w:div w:id="941842796">
      <w:marLeft w:val="0"/>
      <w:marRight w:val="0"/>
      <w:marTop w:val="0"/>
      <w:marBottom w:val="0"/>
      <w:divBdr>
        <w:top w:val="none" w:sz="0" w:space="0" w:color="auto"/>
        <w:left w:val="none" w:sz="0" w:space="0" w:color="auto"/>
        <w:bottom w:val="none" w:sz="0" w:space="0" w:color="auto"/>
        <w:right w:val="none" w:sz="0" w:space="0" w:color="auto"/>
      </w:divBdr>
    </w:div>
    <w:div w:id="941842797">
      <w:marLeft w:val="0"/>
      <w:marRight w:val="0"/>
      <w:marTop w:val="0"/>
      <w:marBottom w:val="0"/>
      <w:divBdr>
        <w:top w:val="none" w:sz="0" w:space="0" w:color="auto"/>
        <w:left w:val="none" w:sz="0" w:space="0" w:color="auto"/>
        <w:bottom w:val="none" w:sz="0" w:space="0" w:color="auto"/>
        <w:right w:val="none" w:sz="0" w:space="0" w:color="auto"/>
      </w:divBdr>
    </w:div>
    <w:div w:id="941842798">
      <w:marLeft w:val="0"/>
      <w:marRight w:val="0"/>
      <w:marTop w:val="0"/>
      <w:marBottom w:val="0"/>
      <w:divBdr>
        <w:top w:val="none" w:sz="0" w:space="0" w:color="auto"/>
        <w:left w:val="none" w:sz="0" w:space="0" w:color="auto"/>
        <w:bottom w:val="none" w:sz="0" w:space="0" w:color="auto"/>
        <w:right w:val="none" w:sz="0" w:space="0" w:color="auto"/>
      </w:divBdr>
    </w:div>
    <w:div w:id="941842799">
      <w:marLeft w:val="0"/>
      <w:marRight w:val="0"/>
      <w:marTop w:val="0"/>
      <w:marBottom w:val="0"/>
      <w:divBdr>
        <w:top w:val="none" w:sz="0" w:space="0" w:color="auto"/>
        <w:left w:val="none" w:sz="0" w:space="0" w:color="auto"/>
        <w:bottom w:val="none" w:sz="0" w:space="0" w:color="auto"/>
        <w:right w:val="none" w:sz="0" w:space="0" w:color="auto"/>
      </w:divBdr>
    </w:div>
    <w:div w:id="941842800">
      <w:marLeft w:val="0"/>
      <w:marRight w:val="0"/>
      <w:marTop w:val="0"/>
      <w:marBottom w:val="0"/>
      <w:divBdr>
        <w:top w:val="none" w:sz="0" w:space="0" w:color="auto"/>
        <w:left w:val="none" w:sz="0" w:space="0" w:color="auto"/>
        <w:bottom w:val="none" w:sz="0" w:space="0" w:color="auto"/>
        <w:right w:val="none" w:sz="0" w:space="0" w:color="auto"/>
      </w:divBdr>
    </w:div>
    <w:div w:id="941842801">
      <w:marLeft w:val="0"/>
      <w:marRight w:val="0"/>
      <w:marTop w:val="0"/>
      <w:marBottom w:val="0"/>
      <w:divBdr>
        <w:top w:val="none" w:sz="0" w:space="0" w:color="auto"/>
        <w:left w:val="none" w:sz="0" w:space="0" w:color="auto"/>
        <w:bottom w:val="none" w:sz="0" w:space="0" w:color="auto"/>
        <w:right w:val="none" w:sz="0" w:space="0" w:color="auto"/>
      </w:divBdr>
    </w:div>
    <w:div w:id="941842802">
      <w:marLeft w:val="0"/>
      <w:marRight w:val="0"/>
      <w:marTop w:val="0"/>
      <w:marBottom w:val="0"/>
      <w:divBdr>
        <w:top w:val="none" w:sz="0" w:space="0" w:color="auto"/>
        <w:left w:val="none" w:sz="0" w:space="0" w:color="auto"/>
        <w:bottom w:val="none" w:sz="0" w:space="0" w:color="auto"/>
        <w:right w:val="none" w:sz="0" w:space="0" w:color="auto"/>
      </w:divBdr>
    </w:div>
    <w:div w:id="941842803">
      <w:marLeft w:val="0"/>
      <w:marRight w:val="0"/>
      <w:marTop w:val="0"/>
      <w:marBottom w:val="0"/>
      <w:divBdr>
        <w:top w:val="none" w:sz="0" w:space="0" w:color="auto"/>
        <w:left w:val="none" w:sz="0" w:space="0" w:color="auto"/>
        <w:bottom w:val="none" w:sz="0" w:space="0" w:color="auto"/>
        <w:right w:val="none" w:sz="0" w:space="0" w:color="auto"/>
      </w:divBdr>
    </w:div>
    <w:div w:id="941842804">
      <w:marLeft w:val="0"/>
      <w:marRight w:val="0"/>
      <w:marTop w:val="0"/>
      <w:marBottom w:val="0"/>
      <w:divBdr>
        <w:top w:val="none" w:sz="0" w:space="0" w:color="auto"/>
        <w:left w:val="none" w:sz="0" w:space="0" w:color="auto"/>
        <w:bottom w:val="none" w:sz="0" w:space="0" w:color="auto"/>
        <w:right w:val="none" w:sz="0" w:space="0" w:color="auto"/>
      </w:divBdr>
    </w:div>
    <w:div w:id="9418428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461</TotalTime>
  <Pages>36</Pages>
  <Words>14988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Udzielając odpowiedzi nie ujawniamy, jak firma zadała pytanie</dc:title>
  <dc:subject/>
  <dc:creator>Michal</dc:creator>
  <cp:keywords/>
  <dc:description/>
  <cp:lastModifiedBy>DJurkiewicz</cp:lastModifiedBy>
  <cp:revision>86</cp:revision>
  <cp:lastPrinted>2016-12-21T07:38:00Z</cp:lastPrinted>
  <dcterms:created xsi:type="dcterms:W3CDTF">2016-12-20T07:32:00Z</dcterms:created>
  <dcterms:modified xsi:type="dcterms:W3CDTF">2016-12-21T14:10:00Z</dcterms:modified>
</cp:coreProperties>
</file>